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D60F6F" w14:textId="007EBAF9" w:rsidR="00457459" w:rsidRPr="00B43412" w:rsidRDefault="003353B3" w:rsidP="003353B3">
      <w:pPr>
        <w:pStyle w:val="PaperTitle"/>
      </w:pPr>
      <w:bookmarkStart w:id="0" w:name="_Hlk38837528"/>
      <w:bookmarkEnd w:id="0"/>
      <w:r>
        <w:t>Thermal comfort in automobile cabin using equivalent and effective draft temperatureS</w:t>
      </w:r>
    </w:p>
    <w:p w14:paraId="4AEB0E81" w14:textId="77777777" w:rsidR="003353B3" w:rsidRPr="00420B69" w:rsidRDefault="003353B3" w:rsidP="003353B3">
      <w:pPr>
        <w:pStyle w:val="Author"/>
        <w:rPr>
          <w:rFonts w:eastAsia="MS Mincho"/>
          <w:lang w:eastAsia="ja-JP"/>
        </w:rPr>
      </w:pPr>
      <w:r>
        <w:rPr>
          <w:rFonts w:eastAsia="MS Mincho"/>
          <w:lang w:eastAsia="ja-JP"/>
        </w:rPr>
        <w:t>Prateek Bandi</w:t>
      </w:r>
      <w:r>
        <w:rPr>
          <w:rFonts w:eastAsia="MS Mincho"/>
          <w:vertAlign w:val="superscript"/>
          <w:lang w:eastAsia="ja-JP"/>
        </w:rPr>
        <w:t>*</w:t>
      </w:r>
      <w:r>
        <w:rPr>
          <w:rFonts w:eastAsia="MS Mincho"/>
          <w:lang w:eastAsia="ja-JP"/>
        </w:rPr>
        <w:t xml:space="preserve">, M.P. </w:t>
      </w:r>
      <w:proofErr w:type="spellStart"/>
      <w:r>
        <w:rPr>
          <w:rFonts w:eastAsia="MS Mincho"/>
          <w:lang w:eastAsia="ja-JP"/>
        </w:rPr>
        <w:t>Maiya</w:t>
      </w:r>
      <w:proofErr w:type="spellEnd"/>
      <w:r>
        <w:rPr>
          <w:rFonts w:eastAsia="MS Mincho"/>
          <w:lang w:eastAsia="ja-JP"/>
        </w:rPr>
        <w:t>, Shaligram Tiwari</w:t>
      </w:r>
    </w:p>
    <w:p w14:paraId="369858EF" w14:textId="77777777" w:rsidR="003353B3" w:rsidRDefault="003353B3" w:rsidP="003353B3">
      <w:pPr>
        <w:pStyle w:val="Affiliation"/>
      </w:pPr>
      <w:r>
        <w:t>Department of Mechanical Engineeirng, Indian Institute of Technology Madras</w:t>
      </w:r>
      <w:r w:rsidRPr="00716F9B">
        <w:br/>
      </w:r>
      <w:r>
        <w:t>Chennai 600036</w:t>
      </w:r>
      <w:r w:rsidRPr="00716F9B">
        <w:t xml:space="preserve">, </w:t>
      </w:r>
      <w:r>
        <w:t>India</w:t>
      </w:r>
      <w:r w:rsidRPr="00716F9B">
        <w:t xml:space="preserve"> </w:t>
      </w:r>
    </w:p>
    <w:p w14:paraId="0D989C26" w14:textId="77777777" w:rsidR="003353B3" w:rsidRPr="00716F9B" w:rsidRDefault="003353B3" w:rsidP="003353B3">
      <w:pPr>
        <w:pStyle w:val="Affiliation"/>
      </w:pPr>
      <w:r>
        <w:t>Corresponding author: bandiprateek4@gmail.com</w:t>
      </w:r>
    </w:p>
    <w:p w14:paraId="7D53E982" w14:textId="1D3548C9" w:rsidR="00457459" w:rsidRPr="00420B69" w:rsidRDefault="00457459" w:rsidP="00B43412">
      <w:pPr>
        <w:pStyle w:val="Abstract"/>
        <w:rPr>
          <w:rFonts w:eastAsiaTheme="minorEastAsia"/>
          <w:lang w:eastAsia="ja-JP"/>
        </w:rPr>
      </w:pPr>
      <w:r w:rsidRPr="00B43412">
        <w:rPr>
          <w:b/>
        </w:rPr>
        <w:t>ABSTRACT</w:t>
      </w:r>
      <w:r w:rsidRPr="00420B69">
        <w:rPr>
          <w:rFonts w:eastAsia="MS Mincho"/>
          <w:lang w:eastAsia="ja-JP"/>
        </w:rPr>
        <w:t xml:space="preserve">: </w:t>
      </w:r>
      <w:r w:rsidR="003353B3">
        <w:rPr>
          <w:color w:val="000000" w:themeColor="text1"/>
          <w:szCs w:val="18"/>
        </w:rPr>
        <w:t>P</w:t>
      </w:r>
      <w:r w:rsidR="003353B3" w:rsidRPr="00292DF2">
        <w:rPr>
          <w:color w:val="000000" w:themeColor="text1"/>
          <w:szCs w:val="18"/>
        </w:rPr>
        <w:t>resent work aims to study the thermal comfort of passengers in an automobile cabin under the effect of solar radiation. A subcompact car of 2.</w:t>
      </w:r>
      <w:r w:rsidR="003353B3">
        <w:rPr>
          <w:color w:val="000000" w:themeColor="text1"/>
          <w:szCs w:val="18"/>
        </w:rPr>
        <w:t xml:space="preserve">3 </w:t>
      </w:r>
      <w:r w:rsidR="003353B3" w:rsidRPr="00292DF2">
        <w:rPr>
          <w:color w:val="000000" w:themeColor="text1"/>
          <w:szCs w:val="18"/>
        </w:rPr>
        <w:t>m</w:t>
      </w:r>
      <w:r w:rsidR="003353B3" w:rsidRPr="00292DF2">
        <w:rPr>
          <w:color w:val="000000" w:themeColor="text1"/>
          <w:szCs w:val="18"/>
          <w:vertAlign w:val="superscript"/>
        </w:rPr>
        <w:t>3</w:t>
      </w:r>
      <w:r w:rsidR="003353B3" w:rsidRPr="00292DF2">
        <w:rPr>
          <w:color w:val="000000" w:themeColor="text1"/>
          <w:szCs w:val="18"/>
        </w:rPr>
        <w:t xml:space="preserve"> cabin s</w:t>
      </w:r>
      <w:r w:rsidR="003353B3">
        <w:rPr>
          <w:color w:val="000000" w:themeColor="text1"/>
          <w:szCs w:val="18"/>
        </w:rPr>
        <w:t>pa</w:t>
      </w:r>
      <w:r w:rsidR="003353B3" w:rsidRPr="00292DF2">
        <w:rPr>
          <w:color w:val="000000" w:themeColor="text1"/>
          <w:szCs w:val="18"/>
        </w:rPr>
        <w:t xml:space="preserve">ce is considered for this study. Three-dimensional transient cooling simulations of the cabin have been carried out using commercial solver ANSYS Fluent 18.1 for accurate prediction of temperature and velocity fields. Surface to surface (S2S) radiation model embedded within </w:t>
      </w:r>
      <w:r w:rsidR="003353B3">
        <w:rPr>
          <w:color w:val="000000" w:themeColor="text1"/>
          <w:szCs w:val="18"/>
        </w:rPr>
        <w:t xml:space="preserve">the </w:t>
      </w:r>
      <w:r w:rsidR="003353B3" w:rsidRPr="00292DF2">
        <w:rPr>
          <w:color w:val="000000" w:themeColor="text1"/>
          <w:szCs w:val="18"/>
        </w:rPr>
        <w:t xml:space="preserve">solver has been </w:t>
      </w:r>
      <w:r w:rsidR="003353B3">
        <w:rPr>
          <w:color w:val="000000" w:themeColor="text1"/>
          <w:szCs w:val="18"/>
        </w:rPr>
        <w:t>employed</w:t>
      </w:r>
      <w:r w:rsidR="003353B3" w:rsidRPr="00292DF2">
        <w:rPr>
          <w:color w:val="000000" w:themeColor="text1"/>
          <w:szCs w:val="18"/>
        </w:rPr>
        <w:t xml:space="preserve"> to mimic the internal</w:t>
      </w:r>
      <w:r w:rsidR="003353B3">
        <w:rPr>
          <w:color w:val="000000" w:themeColor="text1"/>
          <w:szCs w:val="18"/>
        </w:rPr>
        <w:t xml:space="preserve"> conditions of</w:t>
      </w:r>
      <w:r w:rsidR="003353B3" w:rsidRPr="00292DF2">
        <w:rPr>
          <w:color w:val="000000" w:themeColor="text1"/>
          <w:szCs w:val="18"/>
        </w:rPr>
        <w:t xml:space="preserve"> radiative</w:t>
      </w:r>
      <w:r w:rsidR="003353B3">
        <w:rPr>
          <w:color w:val="000000" w:themeColor="text1"/>
          <w:szCs w:val="18"/>
        </w:rPr>
        <w:t xml:space="preserve"> heat transfer. Mixed radiative</w:t>
      </w:r>
      <w:r w:rsidR="003353B3" w:rsidRPr="00292DF2">
        <w:rPr>
          <w:color w:val="000000" w:themeColor="text1"/>
          <w:szCs w:val="18"/>
        </w:rPr>
        <w:t xml:space="preserve"> and convective boundary conditions have been imposed on the outer shell of the automobile cabin. RNG k-</w:t>
      </w:r>
      <w:r w:rsidR="003353B3" w:rsidRPr="00292DF2">
        <w:rPr>
          <w:rFonts w:ascii="Symbol" w:hAnsi="Symbol"/>
          <w:color w:val="000000" w:themeColor="text1"/>
          <w:szCs w:val="18"/>
        </w:rPr>
        <w:t></w:t>
      </w:r>
      <w:r w:rsidR="003353B3" w:rsidRPr="00292DF2">
        <w:rPr>
          <w:color w:val="000000" w:themeColor="text1"/>
          <w:szCs w:val="18"/>
        </w:rPr>
        <w:t xml:space="preserve"> turbulence model with standard wall function is used to model the turbulent airflow inside the cabin. Solar load model built-in </w:t>
      </w:r>
      <w:r w:rsidR="003353B3">
        <w:rPr>
          <w:color w:val="000000" w:themeColor="text1"/>
          <w:szCs w:val="18"/>
        </w:rPr>
        <w:t xml:space="preserve">with </w:t>
      </w:r>
      <w:r w:rsidR="003353B3" w:rsidRPr="00292DF2">
        <w:rPr>
          <w:color w:val="000000" w:themeColor="text1"/>
          <w:szCs w:val="18"/>
        </w:rPr>
        <w:t xml:space="preserve">the solver </w:t>
      </w:r>
      <w:r w:rsidR="003353B3">
        <w:rPr>
          <w:color w:val="000000" w:themeColor="text1"/>
          <w:szCs w:val="18"/>
        </w:rPr>
        <w:t>is used</w:t>
      </w:r>
      <w:r w:rsidR="003353B3" w:rsidRPr="00292DF2">
        <w:rPr>
          <w:color w:val="000000" w:themeColor="text1"/>
          <w:szCs w:val="18"/>
        </w:rPr>
        <w:t xml:space="preserve"> to calculate the solar heat flux in the cabin. </w:t>
      </w:r>
      <w:r w:rsidR="003353B3">
        <w:rPr>
          <w:color w:val="000000" w:themeColor="text1"/>
          <w:szCs w:val="18"/>
        </w:rPr>
        <w:t>Unsteady c</w:t>
      </w:r>
      <w:r w:rsidR="003353B3" w:rsidRPr="00292DF2">
        <w:rPr>
          <w:color w:val="000000" w:themeColor="text1"/>
          <w:szCs w:val="18"/>
        </w:rPr>
        <w:t xml:space="preserve">omputations </w:t>
      </w:r>
      <w:r w:rsidR="003353B3">
        <w:rPr>
          <w:color w:val="000000" w:themeColor="text1"/>
          <w:szCs w:val="18"/>
        </w:rPr>
        <w:t>are</w:t>
      </w:r>
      <w:r w:rsidR="003353B3" w:rsidRPr="00292DF2">
        <w:rPr>
          <w:color w:val="000000" w:themeColor="text1"/>
          <w:szCs w:val="18"/>
        </w:rPr>
        <w:t xml:space="preserve"> carried out for 30 minutes</w:t>
      </w:r>
      <w:r w:rsidR="003353B3">
        <w:rPr>
          <w:color w:val="000000" w:themeColor="text1"/>
          <w:szCs w:val="18"/>
        </w:rPr>
        <w:t xml:space="preserve"> of monitored time</w:t>
      </w:r>
      <w:r w:rsidR="003353B3" w:rsidRPr="00292DF2">
        <w:rPr>
          <w:color w:val="000000" w:themeColor="text1"/>
          <w:szCs w:val="18"/>
        </w:rPr>
        <w:t>. Approximately 4.6 million unstructured tetrahedral finite volume cells have been used to capture the internal space and geometry of the cabin. Initial cabin temperature is taken as 50</w:t>
      </w:r>
      <w:r w:rsidR="003353B3" w:rsidRPr="00292DF2">
        <w:rPr>
          <w:color w:val="000000" w:themeColor="text1"/>
          <w:szCs w:val="18"/>
          <w:vertAlign w:val="superscript"/>
        </w:rPr>
        <w:t>o</w:t>
      </w:r>
      <w:r w:rsidR="003353B3">
        <w:rPr>
          <w:color w:val="000000" w:themeColor="text1"/>
          <w:szCs w:val="18"/>
        </w:rPr>
        <w:t>C</w:t>
      </w:r>
      <w:r w:rsidR="003353B3" w:rsidRPr="00292DF2">
        <w:rPr>
          <w:color w:val="000000" w:themeColor="text1"/>
          <w:szCs w:val="18"/>
        </w:rPr>
        <w:t xml:space="preserve"> and the temperature of supply air is determined as a function of time </w:t>
      </w:r>
      <w:r w:rsidR="003353B3">
        <w:rPr>
          <w:color w:val="000000" w:themeColor="text1"/>
          <w:szCs w:val="18"/>
        </w:rPr>
        <w:t>with the help of</w:t>
      </w:r>
      <w:r w:rsidR="003353B3" w:rsidRPr="00292DF2">
        <w:rPr>
          <w:color w:val="000000" w:themeColor="text1"/>
          <w:szCs w:val="18"/>
        </w:rPr>
        <w:t xml:space="preserve"> a User Defined Function (UDF). Numerical results from present computations have been validated against experimental data reported in the literature. Temporal variation of temperature</w:t>
      </w:r>
      <w:r w:rsidR="003353B3">
        <w:rPr>
          <w:color w:val="000000" w:themeColor="text1"/>
          <w:szCs w:val="18"/>
        </w:rPr>
        <w:t>s</w:t>
      </w:r>
      <w:r w:rsidR="003353B3" w:rsidRPr="00292DF2">
        <w:rPr>
          <w:color w:val="000000" w:themeColor="text1"/>
          <w:szCs w:val="18"/>
        </w:rPr>
        <w:t xml:space="preserve"> at different levels</w:t>
      </w:r>
      <w:r w:rsidR="003353B3">
        <w:rPr>
          <w:color w:val="000000" w:themeColor="text1"/>
          <w:szCs w:val="18"/>
        </w:rPr>
        <w:t>,</w:t>
      </w:r>
      <w:r w:rsidR="003353B3" w:rsidRPr="00292DF2">
        <w:rPr>
          <w:color w:val="000000" w:themeColor="text1"/>
          <w:szCs w:val="18"/>
        </w:rPr>
        <w:t xml:space="preserve"> such as face, chest, and foot of the driver, ha</w:t>
      </w:r>
      <w:r w:rsidR="003353B3">
        <w:rPr>
          <w:color w:val="000000" w:themeColor="text1"/>
          <w:szCs w:val="18"/>
        </w:rPr>
        <w:t>ve</w:t>
      </w:r>
      <w:r w:rsidR="003353B3" w:rsidRPr="00292DF2">
        <w:rPr>
          <w:color w:val="000000" w:themeColor="text1"/>
          <w:szCs w:val="18"/>
        </w:rPr>
        <w:t xml:space="preserve"> been illustrated. Approximately 5</w:t>
      </w:r>
      <w:r w:rsidR="003353B3" w:rsidRPr="00292DF2">
        <w:rPr>
          <w:color w:val="000000" w:themeColor="text1"/>
          <w:szCs w:val="18"/>
          <w:vertAlign w:val="superscript"/>
        </w:rPr>
        <w:t>o</w:t>
      </w:r>
      <w:r w:rsidR="003353B3" w:rsidRPr="00292DF2">
        <w:rPr>
          <w:color w:val="000000" w:themeColor="text1"/>
          <w:szCs w:val="18"/>
        </w:rPr>
        <w:t xml:space="preserve">C temperature difference </w:t>
      </w:r>
      <w:r w:rsidR="003353B3">
        <w:rPr>
          <w:color w:val="000000" w:themeColor="text1"/>
          <w:szCs w:val="18"/>
        </w:rPr>
        <w:t xml:space="preserve">is found to appear </w:t>
      </w:r>
      <w:r w:rsidR="003353B3" w:rsidRPr="00292DF2">
        <w:rPr>
          <w:color w:val="000000" w:themeColor="text1"/>
          <w:szCs w:val="18"/>
        </w:rPr>
        <w:t xml:space="preserve">between face and foot level. Thermal comfort is </w:t>
      </w:r>
      <w:r w:rsidR="003353B3">
        <w:rPr>
          <w:color w:val="000000" w:themeColor="text1"/>
          <w:szCs w:val="18"/>
        </w:rPr>
        <w:t>estimated in terms of</w:t>
      </w:r>
      <w:r w:rsidR="003353B3" w:rsidRPr="00292DF2">
        <w:rPr>
          <w:color w:val="000000" w:themeColor="text1"/>
          <w:szCs w:val="18"/>
        </w:rPr>
        <w:t xml:space="preserve"> Equivalent Temperature (ET) and Effective Draft Temperature (EDT). The supply airflow rate has been kept constant and the direction of supply air </w:t>
      </w:r>
      <w:r w:rsidR="003353B3">
        <w:rPr>
          <w:color w:val="000000" w:themeColor="text1"/>
          <w:szCs w:val="18"/>
        </w:rPr>
        <w:t xml:space="preserve">flow </w:t>
      </w:r>
      <w:r w:rsidR="003353B3" w:rsidRPr="00292DF2">
        <w:rPr>
          <w:color w:val="000000" w:themeColor="text1"/>
          <w:szCs w:val="18"/>
        </w:rPr>
        <w:t xml:space="preserve">is varied. </w:t>
      </w:r>
      <w:r w:rsidR="003353B3">
        <w:rPr>
          <w:color w:val="000000" w:themeColor="text1"/>
          <w:szCs w:val="18"/>
        </w:rPr>
        <w:t>E</w:t>
      </w:r>
      <w:r w:rsidR="003353B3" w:rsidRPr="00292DF2">
        <w:rPr>
          <w:color w:val="000000" w:themeColor="text1"/>
          <w:szCs w:val="18"/>
        </w:rPr>
        <w:t>ffect of</w:t>
      </w:r>
      <w:r w:rsidR="003353B3">
        <w:rPr>
          <w:color w:val="000000" w:themeColor="text1"/>
          <w:szCs w:val="18"/>
        </w:rPr>
        <w:t xml:space="preserve"> </w:t>
      </w:r>
      <w:r w:rsidR="003353B3" w:rsidRPr="00292DF2">
        <w:rPr>
          <w:color w:val="000000" w:themeColor="text1"/>
          <w:szCs w:val="18"/>
        </w:rPr>
        <w:t>flow direction on temperature distribution at various levels has been illustrated and comparison is made between ET and EDT values for different configurations at different points along the height of the driver and front passenger. It was observed that despite ET values being in the comfort zone, there is significant variation in EDT values at some levels. Despite th</w:t>
      </w:r>
      <w:r w:rsidR="003353B3">
        <w:rPr>
          <w:color w:val="000000" w:themeColor="text1"/>
          <w:szCs w:val="18"/>
        </w:rPr>
        <w:t>e</w:t>
      </w:r>
      <w:r w:rsidR="003353B3" w:rsidRPr="00292DF2">
        <w:rPr>
          <w:color w:val="000000" w:themeColor="text1"/>
          <w:szCs w:val="18"/>
        </w:rPr>
        <w:t xml:space="preserve"> </w:t>
      </w:r>
      <w:r w:rsidR="003353B3">
        <w:rPr>
          <w:color w:val="000000" w:themeColor="text1"/>
          <w:szCs w:val="18"/>
        </w:rPr>
        <w:t>difference</w:t>
      </w:r>
      <w:r w:rsidR="003353B3" w:rsidRPr="00292DF2">
        <w:rPr>
          <w:color w:val="000000" w:themeColor="text1"/>
          <w:szCs w:val="18"/>
        </w:rPr>
        <w:t xml:space="preserve">, EDT has shown the potential </w:t>
      </w:r>
      <w:r w:rsidR="003353B3">
        <w:rPr>
          <w:color w:val="000000" w:themeColor="text1"/>
          <w:szCs w:val="18"/>
        </w:rPr>
        <w:t>of being</w:t>
      </w:r>
      <w:r w:rsidR="003353B3" w:rsidRPr="00292DF2">
        <w:rPr>
          <w:color w:val="000000" w:themeColor="text1"/>
          <w:szCs w:val="18"/>
        </w:rPr>
        <w:t xml:space="preserve"> applied </w:t>
      </w:r>
      <w:r w:rsidR="003353B3">
        <w:rPr>
          <w:color w:val="000000" w:themeColor="text1"/>
          <w:szCs w:val="18"/>
        </w:rPr>
        <w:t>in design of</w:t>
      </w:r>
      <w:r w:rsidR="003353B3" w:rsidRPr="00292DF2">
        <w:rPr>
          <w:color w:val="000000" w:themeColor="text1"/>
          <w:szCs w:val="18"/>
        </w:rPr>
        <w:t xml:space="preserve"> air distribution system for </w:t>
      </w:r>
      <w:r w:rsidR="003353B3">
        <w:rPr>
          <w:color w:val="000000" w:themeColor="text1"/>
          <w:szCs w:val="18"/>
        </w:rPr>
        <w:t>an</w:t>
      </w:r>
      <w:r w:rsidR="003353B3" w:rsidRPr="00292DF2">
        <w:rPr>
          <w:color w:val="000000" w:themeColor="text1"/>
          <w:szCs w:val="18"/>
        </w:rPr>
        <w:t xml:space="preserve"> automobile cabin</w:t>
      </w:r>
      <w:r w:rsidR="003353B3">
        <w:rPr>
          <w:color w:val="000000" w:themeColor="text1"/>
        </w:rPr>
        <w:t>.</w:t>
      </w:r>
    </w:p>
    <w:p w14:paraId="7849B6C2" w14:textId="24678265" w:rsidR="00457459" w:rsidRPr="00420B69" w:rsidRDefault="00457459" w:rsidP="00716F9B">
      <w:pPr>
        <w:pStyle w:val="KeyWords"/>
        <w:rPr>
          <w:lang w:eastAsia="ja-JP"/>
        </w:rPr>
        <w:sectPr w:rsidR="00457459" w:rsidRPr="00420B69" w:rsidSect="00001683">
          <w:headerReference w:type="default" r:id="rId8"/>
          <w:footerReference w:type="default" r:id="rId9"/>
          <w:headerReference w:type="first" r:id="rId10"/>
          <w:footerReference w:type="first" r:id="rId11"/>
          <w:pgSz w:w="11907" w:h="16840" w:code="9"/>
          <w:pgMar w:top="1418" w:right="1021" w:bottom="1418" w:left="1021" w:header="568" w:footer="454" w:gutter="0"/>
          <w:cols w:space="720"/>
          <w:titlePg/>
          <w:docGrid w:linePitch="272"/>
        </w:sectPr>
      </w:pPr>
      <w:r w:rsidRPr="00420B69">
        <w:rPr>
          <w:b/>
        </w:rPr>
        <w:t>KEY WORDS</w:t>
      </w:r>
      <w:r w:rsidRPr="00420B69">
        <w:t xml:space="preserve">: </w:t>
      </w:r>
      <w:r w:rsidR="003353B3" w:rsidRPr="00292DF2">
        <w:rPr>
          <w:color w:val="000000" w:themeColor="text1"/>
          <w:szCs w:val="18"/>
        </w:rPr>
        <w:t>Aut</w:t>
      </w:r>
      <w:r w:rsidR="003353B3">
        <w:rPr>
          <w:color w:val="000000" w:themeColor="text1"/>
          <w:szCs w:val="18"/>
        </w:rPr>
        <w:t>o</w:t>
      </w:r>
      <w:r w:rsidR="003353B3" w:rsidRPr="00292DF2">
        <w:rPr>
          <w:color w:val="000000" w:themeColor="text1"/>
          <w:szCs w:val="18"/>
        </w:rPr>
        <w:t>mobile cabin, thermal comfort, s2s radiation model, equivalent temperature, effective draft temperature</w:t>
      </w:r>
      <w:r w:rsidR="0094265C">
        <w:rPr>
          <w:color w:val="000000" w:themeColor="text1"/>
          <w:szCs w:val="18"/>
        </w:rPr>
        <w:t xml:space="preserve">, </w:t>
      </w:r>
      <w:r w:rsidR="00C25808">
        <w:rPr>
          <w:color w:val="000000" w:themeColor="text1"/>
          <w:szCs w:val="18"/>
        </w:rPr>
        <w:t>thermal environment</w:t>
      </w:r>
      <w:r w:rsidR="0094265C">
        <w:rPr>
          <w:color w:val="000000" w:themeColor="text1"/>
          <w:szCs w:val="18"/>
        </w:rPr>
        <w:t>, air diffusion performance index</w:t>
      </w:r>
    </w:p>
    <w:p w14:paraId="3EF524C4" w14:textId="77777777" w:rsidR="00457459" w:rsidRPr="00716F9B" w:rsidRDefault="00457459" w:rsidP="00B17815">
      <w:pPr>
        <w:pStyle w:val="MainHeading"/>
      </w:pPr>
      <w:r w:rsidRPr="00716F9B">
        <w:t xml:space="preserve">1. </w:t>
      </w:r>
      <w:r w:rsidRPr="00B17815">
        <w:t>Introduction</w:t>
      </w:r>
    </w:p>
    <w:p w14:paraId="71A5A62B" w14:textId="027E3A1C" w:rsidR="00C41C33" w:rsidRDefault="00C41C33" w:rsidP="003353B3">
      <w:pPr>
        <w:pStyle w:val="Body"/>
        <w:contextualSpacing/>
      </w:pPr>
      <w:r>
        <w:t>According to World Health Organization (WHO), Health is a state of complete physical, mental and social well-being and not merely the absence of disease or infirmity. A person’s health is dependent on the quality of environment and a significant aspect of it, is the thermal environment of the occupied space. In general temperature sensation is considered a rational experience that can be characterized objectively in terms of cold or warm. Thermal comfort on the other hand is a state of feeling that can be characterized in terms of comfortable o</w:t>
      </w:r>
      <w:r w:rsidR="00EE7EA4">
        <w:t>r</w:t>
      </w:r>
      <w:r>
        <w:t xml:space="preserve"> pleasant and uncomfortable or unpleasant.</w:t>
      </w:r>
    </w:p>
    <w:p w14:paraId="3F8803DC" w14:textId="77777777" w:rsidR="00530913" w:rsidRDefault="00530913" w:rsidP="003353B3">
      <w:pPr>
        <w:pStyle w:val="Body"/>
        <w:contextualSpacing/>
      </w:pPr>
    </w:p>
    <w:p w14:paraId="654E9A69" w14:textId="1539ABB5" w:rsidR="0002046E" w:rsidRDefault="0006727E" w:rsidP="003353B3">
      <w:pPr>
        <w:pStyle w:val="Body"/>
        <w:contextualSpacing/>
      </w:pPr>
      <w:r>
        <w:t xml:space="preserve">Modern technologies in automobile have greatly increased both the range and convenience of personal travel.  As a </w:t>
      </w:r>
      <w:r w:rsidR="005D4961">
        <w:t>result,</w:t>
      </w:r>
      <w:r>
        <w:t xml:space="preserve"> a huge section of </w:t>
      </w:r>
      <w:r w:rsidR="003353B3">
        <w:t xml:space="preserve">urban population </w:t>
      </w:r>
      <w:r w:rsidR="005D4961">
        <w:t>travels</w:t>
      </w:r>
      <w:r w:rsidR="003353B3">
        <w:t xml:space="preserve"> far distant places for work and other purposes using personal and public transportation </w:t>
      </w:r>
      <w:r w:rsidR="005D4961">
        <w:t>vehicles [</w:t>
      </w:r>
      <w:r w:rsidR="005B1020">
        <w:t>1]</w:t>
      </w:r>
      <w:r w:rsidR="003353B3">
        <w:t xml:space="preserve">. Vehicles </w:t>
      </w:r>
      <w:r w:rsidR="00540C95">
        <w:t>have become</w:t>
      </w:r>
      <w:r w:rsidR="003353B3">
        <w:t xml:space="preserve"> an indispensable part of everyday </w:t>
      </w:r>
      <w:r>
        <w:t>life.</w:t>
      </w:r>
      <w:r w:rsidR="003353B3">
        <w:t xml:space="preserve"> </w:t>
      </w:r>
      <w:r>
        <w:t>P</w:t>
      </w:r>
      <w:r w:rsidR="003353B3">
        <w:t xml:space="preserve">eople spend about </w:t>
      </w:r>
      <w:r>
        <w:t>5%</w:t>
      </w:r>
      <w:r w:rsidR="003353B3">
        <w:t xml:space="preserve"> </w:t>
      </w:r>
      <w:r>
        <w:t xml:space="preserve">of their daily time for travelling </w:t>
      </w:r>
      <w:r w:rsidR="003353B3">
        <w:t>[</w:t>
      </w:r>
      <w:r w:rsidR="00540C95">
        <w:t>2</w:t>
      </w:r>
      <w:r w:rsidR="003353B3">
        <w:t>].</w:t>
      </w:r>
      <w:r w:rsidR="0002046E">
        <w:t xml:space="preserve"> In the present environmental conditions automobile air conditioning is no longer a luxury</w:t>
      </w:r>
      <w:r w:rsidR="00D55B52">
        <w:t>. R</w:t>
      </w:r>
      <w:r w:rsidR="0002046E">
        <w:t xml:space="preserve">ather it is a necessity. </w:t>
      </w:r>
      <w:r w:rsidR="00C41C33">
        <w:t>Poor air conditioning inside the automobile cabin leads to increase in driver fatigue and loss in cognitive abilities, which in turns deteriorate the effectiveness of driver</w:t>
      </w:r>
      <w:r w:rsidR="002D70E5">
        <w:t xml:space="preserve"> </w:t>
      </w:r>
      <w:r w:rsidR="00C41C33">
        <w:t>[3].</w:t>
      </w:r>
      <w:r w:rsidR="00146DA4">
        <w:t xml:space="preserve"> The occupant thermal comfort of the passenger has </w:t>
      </w:r>
      <w:r w:rsidR="00146DA4">
        <w:t>always been an important subject for automotive industries</w:t>
      </w:r>
      <w:r w:rsidR="00EE7EA4">
        <w:t>.</w:t>
      </w:r>
      <w:r w:rsidR="00146DA4">
        <w:t xml:space="preserve"> Stringent fuel economy constraints and switching to environment friendly refrigerants and styling of vehicle using more glass surfaces act as a road block in achieving the desired thermal comfort</w:t>
      </w:r>
      <w:r w:rsidR="00146DA4" w:rsidRPr="00AF103E">
        <w:rPr>
          <w:color w:val="FF0000"/>
        </w:rPr>
        <w:t>[han-2009].</w:t>
      </w:r>
    </w:p>
    <w:p w14:paraId="18B850B5" w14:textId="41FE0861" w:rsidR="003353B3" w:rsidRDefault="00EE7EA4" w:rsidP="003353B3">
      <w:pPr>
        <w:pStyle w:val="Body"/>
      </w:pPr>
      <w:r>
        <w:t>The best thermal comfort state</w:t>
      </w:r>
      <w:r w:rsidR="003353B3">
        <w:t xml:space="preserve"> </w:t>
      </w:r>
      <w:r>
        <w:t>arises when</w:t>
      </w:r>
      <w:r w:rsidR="003353B3">
        <w:t xml:space="preserve"> thermal neutrality</w:t>
      </w:r>
      <w:r>
        <w:t xml:space="preserve"> </w:t>
      </w:r>
      <w:r w:rsidR="00242B41">
        <w:t xml:space="preserve">is </w:t>
      </w:r>
      <w:r>
        <w:t>achieved</w:t>
      </w:r>
      <w:r w:rsidR="003353B3">
        <w:t>. There are many indices available to predict thermal comfort of the passenger such as Predicted Mean Vote (PMV), Percentage People Dissatisfied (PPD), Thermal Sensation</w:t>
      </w:r>
      <w:r w:rsidR="005D4961">
        <w:t xml:space="preserve"> </w:t>
      </w:r>
      <w:r w:rsidR="003353B3">
        <w:t>(TS), Equivalent Temperature</w:t>
      </w:r>
      <w:r w:rsidR="005D4961">
        <w:t xml:space="preserve"> </w:t>
      </w:r>
      <w:r w:rsidR="003353B3">
        <w:t>(</w:t>
      </w:r>
      <w:r w:rsidR="00242B41">
        <w:t>ET</w:t>
      </w:r>
      <w:r w:rsidR="003353B3">
        <w:t xml:space="preserve">). </w:t>
      </w:r>
    </w:p>
    <w:p w14:paraId="71FCE94C" w14:textId="6B77417C" w:rsidR="003353B3" w:rsidRDefault="003353B3" w:rsidP="003353B3">
      <w:pPr>
        <w:pStyle w:val="Body"/>
      </w:pPr>
      <w:r>
        <w:t xml:space="preserve">PMV is the most recognized thermal comfort model </w:t>
      </w:r>
      <w:r w:rsidR="00242B41">
        <w:t>which reflects the average thermal sensation felt by large group of people. It was proposed for a homogeneous condition only but when it was applied to non-homogeneous conditions like vehicle cabin it has resulted inaccuracies in the prediction.</w:t>
      </w:r>
      <w:r w:rsidR="00AF103E">
        <w:t xml:space="preserve"> It is difficult </w:t>
      </w:r>
      <w:r w:rsidR="00242B41">
        <w:t>to predict local variations in thermal comfort using PMV-PPD</w:t>
      </w:r>
      <w:r w:rsidR="00AF103E">
        <w:t xml:space="preserve"> model. </w:t>
      </w:r>
      <w:r w:rsidR="00AF103E" w:rsidRPr="00AF103E">
        <w:rPr>
          <w:color w:val="FF0000"/>
        </w:rPr>
        <w:t>[</w:t>
      </w:r>
      <w:r w:rsidR="00CB5D12">
        <w:rPr>
          <w:color w:val="FF0000"/>
        </w:rPr>
        <w:t>JH</w:t>
      </w:r>
      <w:r w:rsidR="00AF103E" w:rsidRPr="00AF103E">
        <w:rPr>
          <w:color w:val="FF0000"/>
        </w:rPr>
        <w:t xml:space="preserve"> </w:t>
      </w:r>
      <w:r w:rsidR="00CB5D12">
        <w:rPr>
          <w:color w:val="FF0000"/>
        </w:rPr>
        <w:t>M</w:t>
      </w:r>
      <w:r w:rsidR="00AF103E" w:rsidRPr="00AF103E">
        <w:rPr>
          <w:color w:val="FF0000"/>
        </w:rPr>
        <w:t>oon]</w:t>
      </w:r>
    </w:p>
    <w:p w14:paraId="763C579A" w14:textId="7906CED5" w:rsidR="008C5C0C" w:rsidRDefault="00242B41" w:rsidP="003353B3">
      <w:pPr>
        <w:pStyle w:val="Body"/>
      </w:pPr>
      <w:r>
        <w:t>ET</w:t>
      </w:r>
      <w:r w:rsidR="003353B3">
        <w:t xml:space="preserve"> represents the temperature of a given environment that would be measured in a uniform environment with the same dry heat exchange. </w:t>
      </w:r>
      <w:r w:rsidR="00540C95">
        <w:t>Thus,</w:t>
      </w:r>
      <w:r w:rsidR="003353B3">
        <w:t xml:space="preserve"> the equivalent temperature is an indicator of how close or how far the temperature level is from what would be expected for a thermoneutral situation</w:t>
      </w:r>
      <w:r w:rsidR="00AF7517">
        <w:t>.</w:t>
      </w:r>
      <w:r w:rsidR="00540C95">
        <w:t xml:space="preserve"> </w:t>
      </w:r>
      <w:r w:rsidR="003353B3">
        <w:t>[ISO 14505-2:2006(E)]</w:t>
      </w:r>
    </w:p>
    <w:p w14:paraId="34A87819" w14:textId="33AB1422" w:rsidR="00250534" w:rsidRDefault="009C0BE8" w:rsidP="003353B3">
      <w:pPr>
        <w:pStyle w:val="Body"/>
      </w:pPr>
      <w:r w:rsidRPr="00370B16">
        <w:rPr>
          <w:noProof/>
          <w:lang w:eastAsia="cs-CZ"/>
        </w:rPr>
        <w:lastRenderedPageBreak/>
        <w:drawing>
          <wp:anchor distT="0" distB="0" distL="114300" distR="114300" simplePos="0" relativeHeight="251658240" behindDoc="0" locked="0" layoutInCell="1" allowOverlap="1" wp14:anchorId="250EECC9" wp14:editId="32E39848">
            <wp:simplePos x="0" y="0"/>
            <wp:positionH relativeFrom="margin">
              <wp:posOffset>3248660</wp:posOffset>
            </wp:positionH>
            <wp:positionV relativeFrom="margin">
              <wp:posOffset>883920</wp:posOffset>
            </wp:positionV>
            <wp:extent cx="3041650" cy="1944370"/>
            <wp:effectExtent l="19050" t="19050" r="25400" b="17780"/>
            <wp:wrapSquare wrapText="bothSides"/>
            <wp:docPr id="9" name="Picture 8">
              <a:extLst xmlns:a="http://schemas.openxmlformats.org/drawingml/2006/main">
                <a:ext uri="{FF2B5EF4-FFF2-40B4-BE49-F238E27FC236}">
                  <a16:creationId xmlns:a16="http://schemas.microsoft.com/office/drawing/2014/main" id="{DB04BA57-EBAF-4983-9DDC-39AD3789C4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B04BA57-EBAF-4983-9DDC-39AD3789C4AC}"/>
                        </a:ext>
                      </a:extLst>
                    </pic:cNvPr>
                    <pic:cNvPicPr>
                      <a:picLocks noChangeAspect="1"/>
                    </pic:cNvPicPr>
                  </pic:nvPicPr>
                  <pic:blipFill rotWithShape="1">
                    <a:blip r:embed="rId12" cstate="print">
                      <a:extLst>
                        <a:ext uri="{28A0092B-C50C-407E-A947-70E740481C1C}">
                          <a14:useLocalDpi xmlns:a14="http://schemas.microsoft.com/office/drawing/2010/main" val="0"/>
                        </a:ext>
                      </a:extLst>
                    </a:blip>
                    <a:srcRect l="1695" t="7651" r="3435" b="4027"/>
                    <a:stretch/>
                  </pic:blipFill>
                  <pic:spPr>
                    <a:xfrm>
                      <a:off x="0" y="0"/>
                      <a:ext cx="3041650" cy="19443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F7517">
        <w:t>The car environment can be defined with six thermal comfort factors such as air temperature, air velocity, air humidity, mean radiant temperature, human activity level and clothing insulation. All these factors are independent but together they contribute to establish thermal comfort. It is difficult to measure all parameters in the exact same location</w:t>
      </w:r>
      <w:r w:rsidR="00370B16">
        <w:t xml:space="preserve"> </w:t>
      </w:r>
      <w:r w:rsidR="00250534" w:rsidRPr="00250534">
        <w:rPr>
          <w:color w:val="FF0000"/>
        </w:rPr>
        <w:t>[</w:t>
      </w:r>
      <w:proofErr w:type="spellStart"/>
      <w:r w:rsidR="00250534" w:rsidRPr="00250534">
        <w:rPr>
          <w:color w:val="FF0000"/>
        </w:rPr>
        <w:t>literature_review</w:t>
      </w:r>
      <w:proofErr w:type="spellEnd"/>
      <w:r w:rsidR="00250534" w:rsidRPr="00250534">
        <w:rPr>
          <w:color w:val="FF0000"/>
        </w:rPr>
        <w:t xml:space="preserve"> paper]</w:t>
      </w:r>
      <w:r w:rsidR="00AF7517">
        <w:t>.</w:t>
      </w:r>
      <w:r w:rsidR="00250534">
        <w:t xml:space="preserve"> </w:t>
      </w:r>
      <w:r w:rsidR="008C5C0C">
        <w:t>However, there is one simplified way to quantify the feeling of thermal comfort using Air Diffusion Performance Index (ADPI). S</w:t>
      </w:r>
      <w:r w:rsidR="00250534">
        <w:t xml:space="preserve">tudies have been attempted to access thermal comfort in passenger compartment of a train coach using Air Diffusion Performance Index (ADPI). Effective Draft </w:t>
      </w:r>
      <w:r w:rsidR="00E74394">
        <w:t>T</w:t>
      </w:r>
      <w:r w:rsidR="00250534">
        <w:t>emperature (EDT) which is used for the calculation of ADPI has been a popular tool for evaluating the performance of mixing ventilation system</w:t>
      </w:r>
      <w:r w:rsidR="00047E75">
        <w:t xml:space="preserve"> </w:t>
      </w:r>
      <w:r w:rsidR="00250534">
        <w:t>[4].</w:t>
      </w:r>
      <w:r w:rsidR="008C5C0C">
        <w:t xml:space="preserve"> The application of EDT has never been extended for automobile cabins. Hence, the present study is an attempt to extend the application of EDT to automobile cabin </w:t>
      </w:r>
      <w:r w:rsidR="00E74394">
        <w:t>by</w:t>
      </w:r>
      <w:r w:rsidR="008C5C0C">
        <w:t xml:space="preserve"> compari</w:t>
      </w:r>
      <w:r w:rsidR="00E74394">
        <w:t>ng</w:t>
      </w:r>
      <w:r w:rsidR="008C5C0C">
        <w:t xml:space="preserve"> is made between EDT and ET</w:t>
      </w:r>
      <w:r w:rsidR="00E74394">
        <w:t xml:space="preserve"> at different body points.</w:t>
      </w:r>
      <w:r w:rsidR="006E5331">
        <w:t xml:space="preserve"> In addition, the sensitivity of the vehicle thermal environment affecting thermal comfort, including the airflow direction was highlighted</w:t>
      </w:r>
    </w:p>
    <w:p w14:paraId="035E76E1" w14:textId="7CABD33C" w:rsidR="00457459" w:rsidRPr="00420B69" w:rsidRDefault="00457459" w:rsidP="00B17815">
      <w:pPr>
        <w:pStyle w:val="MainHeading"/>
      </w:pPr>
      <w:r w:rsidRPr="00420B69">
        <w:t xml:space="preserve">2. </w:t>
      </w:r>
      <w:r w:rsidR="00747464">
        <w:t>Numerical Simulation</w:t>
      </w:r>
    </w:p>
    <w:p w14:paraId="5A034EC2" w14:textId="7C7372C9" w:rsidR="00457459" w:rsidRPr="008760FD" w:rsidRDefault="00457459" w:rsidP="00B17815">
      <w:pPr>
        <w:pStyle w:val="SubHeading"/>
      </w:pPr>
      <w:r w:rsidRPr="008760FD">
        <w:t xml:space="preserve">2.1. </w:t>
      </w:r>
      <w:r w:rsidR="00747464">
        <w:t>Governing Equations</w:t>
      </w:r>
    </w:p>
    <w:p w14:paraId="48DD5734" w14:textId="361A289D" w:rsidR="00552213" w:rsidRDefault="00747464" w:rsidP="00B17815">
      <w:pPr>
        <w:pStyle w:val="Body"/>
      </w:pPr>
      <w:r>
        <w:t xml:space="preserve">Flow inside the computational domain is considered to be three dimensional, unsteady, </w:t>
      </w:r>
      <w:r w:rsidR="00552213">
        <w:t xml:space="preserve">incompressible and turbulent. The following governing equations </w:t>
      </w:r>
      <w:bookmarkStart w:id="1" w:name="_Hlk38515357"/>
      <w:r w:rsidR="00552213">
        <w:t xml:space="preserve">for </w:t>
      </w:r>
      <w:bookmarkEnd w:id="1"/>
      <w:r w:rsidR="00552213">
        <w:t>continuity, momentum and energy were used.</w:t>
      </w:r>
    </w:p>
    <w:p w14:paraId="560988A3" w14:textId="2494D23F" w:rsidR="00552213" w:rsidRPr="001A7904" w:rsidRDefault="008437FB" w:rsidP="001A7904">
      <w:pPr>
        <w:spacing w:line="360" w:lineRule="auto"/>
        <w:rPr>
          <w:rFonts w:ascii="Times New Roman" w:eastAsiaTheme="minorEastAsia" w:hAnsi="Times New Roman"/>
          <w:sz w:val="18"/>
          <w:szCs w:val="18"/>
          <w:lang w:val="en-IN" w:eastAsia="en-IN"/>
        </w:rPr>
      </w:pPr>
      <w:r>
        <w:rPr>
          <w:noProof/>
        </w:rPr>
        <w:drawing>
          <wp:anchor distT="0" distB="0" distL="114300" distR="114300" simplePos="0" relativeHeight="251667456" behindDoc="0" locked="0" layoutInCell="1" allowOverlap="1" wp14:anchorId="6E808EBB" wp14:editId="64920527">
            <wp:simplePos x="0" y="0"/>
            <wp:positionH relativeFrom="margin">
              <wp:posOffset>3249930</wp:posOffset>
            </wp:positionH>
            <wp:positionV relativeFrom="margin">
              <wp:posOffset>4303579</wp:posOffset>
            </wp:positionV>
            <wp:extent cx="3101885" cy="2574000"/>
            <wp:effectExtent l="19050" t="19050" r="22860" b="1714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id_independenc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01885" cy="25740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52213">
        <w:t xml:space="preserve"> </w:t>
      </w:r>
      <m:oMath>
        <m:f>
          <m:fPr>
            <m:ctrlPr>
              <w:rPr>
                <w:rFonts w:ascii="Cambria Math" w:eastAsiaTheme="minorEastAsia" w:hAnsi="Cambria Math"/>
                <w:i/>
                <w:sz w:val="18"/>
                <w:szCs w:val="18"/>
                <w:lang w:val="en-IN" w:eastAsia="en-IN"/>
              </w:rPr>
            </m:ctrlPr>
          </m:fPr>
          <m:num>
            <m:r>
              <w:rPr>
                <w:rFonts w:ascii="Cambria Math" w:eastAsiaTheme="minorEastAsia" w:hAnsi="Times New Roman"/>
                <w:sz w:val="18"/>
                <w:szCs w:val="18"/>
                <w:lang w:val="en-IN" w:eastAsia="en-IN"/>
              </w:rPr>
              <m:t>∂ρ</m:t>
            </m:r>
            <m:ctrlPr>
              <w:rPr>
                <w:rFonts w:ascii="Cambria Math" w:eastAsiaTheme="minorEastAsia" w:hAnsi="Times New Roman"/>
                <w:i/>
                <w:sz w:val="18"/>
                <w:szCs w:val="18"/>
                <w:lang w:val="en-IN" w:eastAsia="en-IN"/>
              </w:rPr>
            </m:ctrlPr>
          </m:num>
          <m:den>
            <m:r>
              <w:rPr>
                <w:rFonts w:ascii="Cambria Math" w:eastAsiaTheme="minorEastAsia" w:hAnsi="Times New Roman"/>
                <w:sz w:val="18"/>
                <w:szCs w:val="18"/>
                <w:lang w:val="en-IN" w:eastAsia="en-IN"/>
              </w:rPr>
              <m:t>∂t</m:t>
            </m:r>
            <m:ctrlPr>
              <w:rPr>
                <w:rFonts w:ascii="Cambria Math" w:eastAsiaTheme="minorEastAsia" w:hAnsi="Times New Roman"/>
                <w:i/>
                <w:sz w:val="18"/>
                <w:szCs w:val="18"/>
                <w:lang w:val="en-IN" w:eastAsia="en-IN"/>
              </w:rPr>
            </m:ctrlPr>
          </m:den>
        </m:f>
        <m:r>
          <w:rPr>
            <w:rFonts w:ascii="Cambria Math" w:eastAsiaTheme="minorEastAsia" w:hAnsi="Times New Roman"/>
            <w:sz w:val="18"/>
            <w:szCs w:val="18"/>
            <w:lang w:val="en-IN" w:eastAsia="en-IN"/>
          </w:rPr>
          <m:t>+</m:t>
        </m:r>
        <m:acc>
          <m:accPr>
            <m:chr m:val="⃗"/>
            <m:ctrlPr>
              <w:rPr>
                <w:rFonts w:ascii="Cambria Math" w:eastAsiaTheme="minorEastAsia" w:hAnsi="Cambria Math"/>
                <w:i/>
                <w:sz w:val="18"/>
                <w:szCs w:val="18"/>
                <w:lang w:val="en-IN" w:eastAsia="en-IN"/>
              </w:rPr>
            </m:ctrlPr>
          </m:accPr>
          <m:e>
            <m:r>
              <w:rPr>
                <w:rFonts w:ascii="Cambria Math" w:eastAsiaTheme="minorEastAsia" w:hAnsi="Cambria Math" w:cs="Cambria Math"/>
                <w:sz w:val="18"/>
                <w:szCs w:val="18"/>
                <w:lang w:val="en-IN" w:eastAsia="en-IN"/>
              </w:rPr>
              <m:t>∇</m:t>
            </m:r>
          </m:e>
        </m:acc>
        <m:r>
          <w:rPr>
            <w:rFonts w:ascii="Cambria Math" w:eastAsiaTheme="minorEastAsia" w:hAnsi="Cambria Math" w:cs="Cambria Math"/>
            <w:sz w:val="18"/>
            <w:szCs w:val="18"/>
            <w:lang w:val="en-IN" w:eastAsia="en-IN"/>
          </w:rPr>
          <m:t>⋅</m:t>
        </m:r>
        <m:d>
          <m:dPr>
            <m:ctrlPr>
              <w:rPr>
                <w:rFonts w:ascii="Cambria Math" w:eastAsiaTheme="minorEastAsia" w:hAnsi="Times New Roman"/>
                <w:i/>
                <w:sz w:val="18"/>
                <w:szCs w:val="18"/>
                <w:lang w:val="en-IN" w:eastAsia="en-IN"/>
              </w:rPr>
            </m:ctrlPr>
          </m:dPr>
          <m:e>
            <m:r>
              <w:rPr>
                <w:rFonts w:ascii="Cambria Math" w:eastAsiaTheme="minorEastAsia" w:hAnsi="Times New Roman"/>
                <w:sz w:val="18"/>
                <w:szCs w:val="18"/>
                <w:lang w:val="en-IN" w:eastAsia="en-IN"/>
              </w:rPr>
              <m:t>ρ</m:t>
            </m:r>
            <m:acc>
              <m:accPr>
                <m:chr m:val="⃗"/>
                <m:ctrlPr>
                  <w:rPr>
                    <w:rFonts w:ascii="Cambria Math" w:eastAsiaTheme="minorEastAsia" w:hAnsi="Times New Roman"/>
                    <w:i/>
                    <w:sz w:val="18"/>
                    <w:szCs w:val="18"/>
                    <w:lang w:val="en-IN" w:eastAsia="en-IN"/>
                  </w:rPr>
                </m:ctrlPr>
              </m:accPr>
              <m:e>
                <m:r>
                  <w:rPr>
                    <w:rFonts w:ascii="Cambria Math" w:eastAsiaTheme="minorEastAsia" w:hAnsi="Times New Roman"/>
                    <w:sz w:val="18"/>
                    <w:szCs w:val="18"/>
                    <w:lang w:val="en-IN" w:eastAsia="en-IN"/>
                  </w:rPr>
                  <m:t>v</m:t>
                </m:r>
              </m:e>
            </m:acc>
            <m:ctrlPr>
              <w:rPr>
                <w:rFonts w:ascii="Cambria Math" w:eastAsiaTheme="minorEastAsia" w:hAnsi="Cambria Math"/>
                <w:i/>
                <w:sz w:val="18"/>
                <w:szCs w:val="18"/>
                <w:lang w:val="en-IN" w:eastAsia="en-IN"/>
              </w:rPr>
            </m:ctrlPr>
          </m:e>
        </m:d>
      </m:oMath>
      <w:r w:rsidR="00552213" w:rsidRPr="001A7904">
        <w:rPr>
          <w:rFonts w:asciiTheme="minorHAnsi" w:eastAsiaTheme="minorEastAsia" w:hAnsiTheme="minorHAnsi"/>
          <w:sz w:val="18"/>
          <w:szCs w:val="18"/>
          <w:lang w:val="en-IN" w:eastAsia="en-IN"/>
        </w:rPr>
        <w:t xml:space="preserve"> = </w:t>
      </w:r>
      <w:proofErr w:type="spellStart"/>
      <w:r w:rsidR="00552213" w:rsidRPr="001A7904">
        <w:rPr>
          <w:rFonts w:ascii="Times New Roman" w:eastAsiaTheme="minorEastAsia" w:hAnsi="Times New Roman"/>
          <w:i/>
          <w:sz w:val="18"/>
          <w:szCs w:val="18"/>
          <w:lang w:val="en-IN" w:eastAsia="en-IN"/>
        </w:rPr>
        <w:t>S</w:t>
      </w:r>
      <w:r w:rsidR="00552213" w:rsidRPr="001A7904">
        <w:rPr>
          <w:rFonts w:ascii="Times New Roman" w:eastAsiaTheme="minorEastAsia" w:hAnsi="Times New Roman"/>
          <w:i/>
          <w:sz w:val="18"/>
          <w:szCs w:val="18"/>
          <w:vertAlign w:val="subscript"/>
          <w:lang w:val="en-IN" w:eastAsia="en-IN"/>
        </w:rPr>
        <w:t>m</w:t>
      </w:r>
      <w:proofErr w:type="spellEnd"/>
      <w:r w:rsidR="001A7904">
        <w:rPr>
          <w:rFonts w:ascii="Times New Roman" w:eastAsiaTheme="minorEastAsia" w:hAnsi="Times New Roman"/>
          <w:i/>
          <w:sz w:val="18"/>
          <w:szCs w:val="18"/>
          <w:vertAlign w:val="subscript"/>
          <w:lang w:val="en-IN" w:eastAsia="en-IN"/>
        </w:rPr>
        <w:t xml:space="preserve"> </w:t>
      </w:r>
      <w:r w:rsidR="001A7904">
        <w:rPr>
          <w:rFonts w:ascii="Times New Roman" w:eastAsiaTheme="minorEastAsia" w:hAnsi="Times New Roman"/>
          <w:i/>
          <w:sz w:val="18"/>
          <w:szCs w:val="18"/>
          <w:vertAlign w:val="subscript"/>
          <w:lang w:val="en-IN" w:eastAsia="en-IN"/>
        </w:rPr>
        <w:tab/>
      </w:r>
      <w:r w:rsidR="001A7904">
        <w:rPr>
          <w:rFonts w:ascii="Times New Roman" w:eastAsiaTheme="minorEastAsia" w:hAnsi="Times New Roman"/>
          <w:i/>
          <w:sz w:val="18"/>
          <w:szCs w:val="18"/>
          <w:vertAlign w:val="subscript"/>
          <w:lang w:val="en-IN" w:eastAsia="en-IN"/>
        </w:rPr>
        <w:tab/>
      </w:r>
      <w:r w:rsidR="001A7904">
        <w:rPr>
          <w:rFonts w:ascii="Times New Roman" w:eastAsiaTheme="minorEastAsia" w:hAnsi="Times New Roman"/>
          <w:i/>
          <w:sz w:val="18"/>
          <w:szCs w:val="18"/>
          <w:vertAlign w:val="subscript"/>
          <w:lang w:val="en-IN" w:eastAsia="en-IN"/>
        </w:rPr>
        <w:tab/>
      </w:r>
      <w:r w:rsidR="001A7904">
        <w:rPr>
          <w:rFonts w:ascii="Times New Roman" w:eastAsiaTheme="minorEastAsia" w:hAnsi="Times New Roman"/>
          <w:i/>
          <w:sz w:val="18"/>
          <w:szCs w:val="18"/>
          <w:vertAlign w:val="subscript"/>
          <w:lang w:val="en-IN" w:eastAsia="en-IN"/>
        </w:rPr>
        <w:tab/>
      </w:r>
      <w:r w:rsidR="001A7904">
        <w:rPr>
          <w:rFonts w:ascii="Times New Roman" w:eastAsiaTheme="minorEastAsia" w:hAnsi="Times New Roman"/>
          <w:sz w:val="18"/>
          <w:szCs w:val="18"/>
          <w:lang w:val="en-IN" w:eastAsia="en-IN"/>
        </w:rPr>
        <w:t>(1)</w:t>
      </w:r>
    </w:p>
    <w:p w14:paraId="46CBB413" w14:textId="3D8FAB7C" w:rsidR="00552213" w:rsidRPr="001A7904" w:rsidRDefault="00B82A4D" w:rsidP="00370B16">
      <w:pPr>
        <w:spacing w:after="200"/>
        <w:rPr>
          <w:rFonts w:asciiTheme="minorHAnsi" w:eastAsiaTheme="minorEastAsia" w:hAnsiTheme="minorHAnsi"/>
          <w:sz w:val="18"/>
          <w:szCs w:val="18"/>
          <w:lang w:val="en-IN" w:eastAsia="en-IN"/>
        </w:rPr>
      </w:pPr>
      <m:oMath>
        <m:f>
          <m:fPr>
            <m:ctrlPr>
              <w:rPr>
                <w:rFonts w:ascii="Cambria Math" w:eastAsiaTheme="minorEastAsia" w:hAnsi="Cambria Math"/>
                <w:i/>
                <w:sz w:val="18"/>
                <w:szCs w:val="18"/>
                <w:lang w:val="en-IN" w:eastAsia="en-IN"/>
              </w:rPr>
            </m:ctrlPr>
          </m:fPr>
          <m:num>
            <m:r>
              <w:rPr>
                <w:rFonts w:ascii="Cambria Math" w:eastAsiaTheme="minorEastAsia" w:hAnsi="Times New Roman"/>
                <w:sz w:val="18"/>
                <w:szCs w:val="18"/>
                <w:lang w:val="en-IN" w:eastAsia="en-IN"/>
              </w:rPr>
              <m:t>∂</m:t>
            </m:r>
            <m:d>
              <m:dPr>
                <m:ctrlPr>
                  <w:rPr>
                    <w:rFonts w:ascii="Cambria Math" w:eastAsiaTheme="minorEastAsia" w:hAnsi="Times New Roman"/>
                    <w:i/>
                    <w:sz w:val="18"/>
                    <w:szCs w:val="18"/>
                    <w:lang w:val="en-IN" w:eastAsia="en-IN"/>
                  </w:rPr>
                </m:ctrlPr>
              </m:dPr>
              <m:e>
                <m:r>
                  <w:rPr>
                    <w:rFonts w:ascii="Cambria Math" w:eastAsiaTheme="minorEastAsia" w:hAnsi="Times New Roman"/>
                    <w:sz w:val="18"/>
                    <w:szCs w:val="18"/>
                    <w:lang w:val="en-IN" w:eastAsia="en-IN"/>
                  </w:rPr>
                  <m:t>ρ</m:t>
                </m:r>
                <m:acc>
                  <m:accPr>
                    <m:chr m:val="⃗"/>
                    <m:ctrlPr>
                      <w:rPr>
                        <w:rFonts w:ascii="Cambria Math" w:eastAsiaTheme="minorEastAsia" w:hAnsi="Times New Roman"/>
                        <w:i/>
                        <w:sz w:val="18"/>
                        <w:szCs w:val="18"/>
                        <w:lang w:val="en-IN" w:eastAsia="en-IN"/>
                      </w:rPr>
                    </m:ctrlPr>
                  </m:accPr>
                  <m:e>
                    <m:r>
                      <w:rPr>
                        <w:rFonts w:ascii="Cambria Math" w:eastAsiaTheme="minorEastAsia" w:hAnsi="Times New Roman"/>
                        <w:sz w:val="18"/>
                        <w:szCs w:val="18"/>
                        <w:lang w:val="en-IN" w:eastAsia="en-IN"/>
                      </w:rPr>
                      <m:t>v</m:t>
                    </m:r>
                  </m:e>
                </m:acc>
                <m:ctrlPr>
                  <w:rPr>
                    <w:rFonts w:ascii="Cambria Math" w:eastAsiaTheme="minorEastAsia" w:hAnsi="Cambria Math"/>
                    <w:i/>
                    <w:sz w:val="18"/>
                    <w:szCs w:val="18"/>
                    <w:lang w:val="en-IN" w:eastAsia="en-IN"/>
                  </w:rPr>
                </m:ctrlPr>
              </m:e>
            </m:d>
          </m:num>
          <m:den>
            <m:r>
              <w:rPr>
                <w:rFonts w:ascii="Cambria Math" w:eastAsiaTheme="minorEastAsia" w:hAnsi="Times New Roman"/>
                <w:sz w:val="18"/>
                <w:szCs w:val="18"/>
                <w:lang w:val="en-IN" w:eastAsia="en-IN"/>
              </w:rPr>
              <m:t>∂t</m:t>
            </m:r>
            <m:ctrlPr>
              <w:rPr>
                <w:rFonts w:ascii="Cambria Math" w:eastAsiaTheme="minorEastAsia" w:hAnsi="Times New Roman"/>
                <w:i/>
                <w:sz w:val="18"/>
                <w:szCs w:val="18"/>
                <w:lang w:val="en-IN" w:eastAsia="en-IN"/>
              </w:rPr>
            </m:ctrlPr>
          </m:den>
        </m:f>
        <m:r>
          <w:rPr>
            <w:rFonts w:ascii="Cambria Math" w:eastAsiaTheme="minorEastAsia" w:hAnsi="Times New Roman"/>
            <w:sz w:val="18"/>
            <w:szCs w:val="18"/>
            <w:lang w:val="en-IN" w:eastAsia="en-IN"/>
          </w:rPr>
          <m:t>+</m:t>
        </m:r>
        <m:acc>
          <m:accPr>
            <m:chr m:val="⃗"/>
            <m:ctrlPr>
              <w:rPr>
                <w:rFonts w:ascii="Cambria Math" w:eastAsiaTheme="minorEastAsia" w:hAnsi="Cambria Math"/>
                <w:i/>
                <w:sz w:val="18"/>
                <w:szCs w:val="18"/>
                <w:lang w:val="en-IN" w:eastAsia="en-IN"/>
              </w:rPr>
            </m:ctrlPr>
          </m:accPr>
          <m:e>
            <m:r>
              <w:rPr>
                <w:rFonts w:ascii="Cambria Math" w:eastAsiaTheme="minorEastAsia" w:hAnsi="Cambria Math" w:cs="Cambria Math"/>
                <w:sz w:val="18"/>
                <w:szCs w:val="18"/>
                <w:lang w:val="en-IN" w:eastAsia="en-IN"/>
              </w:rPr>
              <m:t>∇</m:t>
            </m:r>
          </m:e>
        </m:acc>
        <m:r>
          <w:rPr>
            <w:rFonts w:ascii="Cambria Math" w:eastAsiaTheme="minorEastAsia" w:hAnsi="Cambria Math" w:cs="Cambria Math"/>
            <w:sz w:val="18"/>
            <w:szCs w:val="18"/>
            <w:lang w:val="en-IN" w:eastAsia="en-IN"/>
          </w:rPr>
          <m:t>⋅</m:t>
        </m:r>
        <m:d>
          <m:dPr>
            <m:ctrlPr>
              <w:rPr>
                <w:rFonts w:ascii="Cambria Math" w:eastAsiaTheme="minorEastAsia" w:hAnsi="Times New Roman"/>
                <w:i/>
                <w:sz w:val="18"/>
                <w:szCs w:val="18"/>
                <w:lang w:val="en-IN" w:eastAsia="en-IN"/>
              </w:rPr>
            </m:ctrlPr>
          </m:dPr>
          <m:e>
            <m:r>
              <w:rPr>
                <w:rFonts w:ascii="Cambria Math" w:eastAsiaTheme="minorEastAsia" w:hAnsi="Times New Roman"/>
                <w:sz w:val="18"/>
                <w:szCs w:val="18"/>
                <w:lang w:val="en-IN" w:eastAsia="en-IN"/>
              </w:rPr>
              <m:t>ρ</m:t>
            </m:r>
            <m:acc>
              <m:accPr>
                <m:chr m:val="⃗"/>
                <m:ctrlPr>
                  <w:rPr>
                    <w:rFonts w:ascii="Cambria Math" w:eastAsiaTheme="minorEastAsia" w:hAnsi="Times New Roman"/>
                    <w:i/>
                    <w:sz w:val="18"/>
                    <w:szCs w:val="18"/>
                    <w:lang w:val="en-IN" w:eastAsia="en-IN"/>
                  </w:rPr>
                </m:ctrlPr>
              </m:accPr>
              <m:e>
                <m:r>
                  <w:rPr>
                    <w:rFonts w:ascii="Cambria Math" w:eastAsiaTheme="minorEastAsia" w:hAnsi="Times New Roman"/>
                    <w:sz w:val="18"/>
                    <w:szCs w:val="18"/>
                    <w:lang w:val="en-IN" w:eastAsia="en-IN"/>
                  </w:rPr>
                  <m:t>v</m:t>
                </m:r>
              </m:e>
            </m:acc>
            <m:acc>
              <m:accPr>
                <m:chr m:val="⃗"/>
                <m:ctrlPr>
                  <w:rPr>
                    <w:rFonts w:ascii="Cambria Math" w:eastAsiaTheme="minorEastAsia" w:hAnsi="Times New Roman"/>
                    <w:i/>
                    <w:sz w:val="18"/>
                    <w:szCs w:val="18"/>
                    <w:lang w:val="en-IN" w:eastAsia="en-IN"/>
                  </w:rPr>
                </m:ctrlPr>
              </m:accPr>
              <m:e>
                <m:r>
                  <w:rPr>
                    <w:rFonts w:ascii="Cambria Math" w:eastAsiaTheme="minorEastAsia" w:hAnsi="Times New Roman"/>
                    <w:sz w:val="18"/>
                    <w:szCs w:val="18"/>
                    <w:lang w:val="en-IN" w:eastAsia="en-IN"/>
                  </w:rPr>
                  <m:t>v</m:t>
                </m:r>
              </m:e>
            </m:acc>
            <m:ctrlPr>
              <w:rPr>
                <w:rFonts w:ascii="Cambria Math" w:eastAsiaTheme="minorEastAsia" w:hAnsi="Cambria Math"/>
                <w:i/>
                <w:sz w:val="18"/>
                <w:szCs w:val="18"/>
                <w:lang w:val="en-IN" w:eastAsia="en-IN"/>
              </w:rPr>
            </m:ctrlPr>
          </m:e>
        </m:d>
        <m:r>
          <w:rPr>
            <w:rFonts w:ascii="Cambria Math" w:eastAsiaTheme="minorEastAsia" w:hAnsi="Times New Roman"/>
            <w:sz w:val="18"/>
            <w:szCs w:val="18"/>
            <w:lang w:val="en-IN" w:eastAsia="en-IN"/>
          </w:rPr>
          <m:t>=</m:t>
        </m:r>
        <m:r>
          <w:rPr>
            <w:rFonts w:ascii="Cambria Math" w:eastAsiaTheme="minorEastAsia" w:hAnsi="Times New Roman"/>
            <w:sz w:val="18"/>
            <w:szCs w:val="18"/>
            <w:lang w:val="en-IN" w:eastAsia="en-IN"/>
          </w:rPr>
          <m:t>-</m:t>
        </m:r>
        <m:r>
          <w:rPr>
            <w:rFonts w:ascii="Cambria Math" w:eastAsiaTheme="minorEastAsia" w:hAnsi="Cambria Math" w:cs="Cambria Math"/>
            <w:sz w:val="18"/>
            <w:szCs w:val="18"/>
            <w:lang w:val="en-IN" w:eastAsia="en-IN"/>
          </w:rPr>
          <m:t>∇</m:t>
        </m:r>
        <m:r>
          <w:rPr>
            <w:rFonts w:ascii="Cambria Math" w:eastAsiaTheme="minorEastAsia" w:hAnsi="Times New Roman"/>
            <w:sz w:val="18"/>
            <w:szCs w:val="18"/>
            <w:lang w:val="en-IN" w:eastAsia="en-IN"/>
          </w:rPr>
          <m:t>p+</m:t>
        </m:r>
        <m:r>
          <w:rPr>
            <w:rFonts w:ascii="Cambria Math" w:eastAsiaTheme="minorEastAsia" w:hAnsi="Cambria Math" w:cs="Cambria Math"/>
            <w:sz w:val="18"/>
            <w:szCs w:val="18"/>
            <w:lang w:val="en-IN" w:eastAsia="en-IN"/>
          </w:rPr>
          <m:t>∇⋅</m:t>
        </m:r>
        <m:d>
          <m:dPr>
            <m:ctrlPr>
              <w:rPr>
                <w:rFonts w:ascii="Cambria Math" w:eastAsiaTheme="minorEastAsia" w:hAnsi="Times New Roman"/>
                <w:i/>
                <w:sz w:val="18"/>
                <w:szCs w:val="18"/>
                <w:lang w:val="en-IN" w:eastAsia="en-IN"/>
              </w:rPr>
            </m:ctrlPr>
          </m:dPr>
          <m:e>
            <m:bar>
              <m:barPr>
                <m:pos m:val="top"/>
                <m:ctrlPr>
                  <w:rPr>
                    <w:rFonts w:ascii="Cambria Math" w:eastAsiaTheme="minorEastAsia" w:hAnsi="Times New Roman"/>
                    <w:i/>
                    <w:sz w:val="18"/>
                    <w:szCs w:val="18"/>
                    <w:lang w:val="en-IN" w:eastAsia="en-IN"/>
                  </w:rPr>
                </m:ctrlPr>
              </m:barPr>
              <m:e>
                <m:r>
                  <w:rPr>
                    <w:rFonts w:ascii="Cambria Math" w:eastAsiaTheme="minorEastAsia" w:hAnsi="Times New Roman"/>
                    <w:sz w:val="18"/>
                    <w:szCs w:val="18"/>
                    <w:lang w:val="en-IN" w:eastAsia="en-IN"/>
                  </w:rPr>
                  <m:t>τ</m:t>
                </m:r>
              </m:e>
            </m:bar>
            <m:ctrlPr>
              <w:rPr>
                <w:rFonts w:ascii="Cambria Math" w:eastAsiaTheme="minorEastAsia" w:hAnsi="Cambria Math"/>
                <w:i/>
                <w:sz w:val="18"/>
                <w:szCs w:val="18"/>
                <w:lang w:val="en-IN" w:eastAsia="en-IN"/>
              </w:rPr>
            </m:ctrlPr>
          </m:e>
        </m:d>
        <m:r>
          <w:rPr>
            <w:rFonts w:ascii="Cambria Math" w:eastAsiaTheme="minorEastAsia" w:hAnsi="Times New Roman"/>
            <w:sz w:val="18"/>
            <w:szCs w:val="18"/>
            <w:lang w:val="en-IN" w:eastAsia="en-IN"/>
          </w:rPr>
          <m:t>+ρ</m:t>
        </m:r>
        <m:acc>
          <m:accPr>
            <m:chr m:val="⃗"/>
            <m:ctrlPr>
              <w:rPr>
                <w:rFonts w:ascii="Cambria Math" w:eastAsiaTheme="minorEastAsia" w:hAnsi="Times New Roman"/>
                <w:i/>
                <w:sz w:val="18"/>
                <w:szCs w:val="18"/>
                <w:lang w:val="en-IN" w:eastAsia="en-IN"/>
              </w:rPr>
            </m:ctrlPr>
          </m:accPr>
          <m:e>
            <m:r>
              <w:rPr>
                <w:rFonts w:ascii="Cambria Math" w:eastAsiaTheme="minorEastAsia" w:hAnsi="Times New Roman"/>
                <w:sz w:val="18"/>
                <w:szCs w:val="18"/>
                <w:lang w:val="en-IN" w:eastAsia="en-IN"/>
              </w:rPr>
              <m:t>g</m:t>
            </m:r>
          </m:e>
        </m:acc>
        <m:r>
          <w:rPr>
            <w:rFonts w:ascii="Cambria Math" w:eastAsiaTheme="minorEastAsia" w:hAnsi="Times New Roman"/>
            <w:sz w:val="18"/>
            <w:szCs w:val="18"/>
            <w:lang w:val="en-IN" w:eastAsia="en-IN"/>
          </w:rPr>
          <m:t>+</m:t>
        </m:r>
        <m:acc>
          <m:accPr>
            <m:chr m:val="⃗"/>
            <m:ctrlPr>
              <w:rPr>
                <w:rFonts w:ascii="Cambria Math" w:eastAsiaTheme="minorEastAsia" w:hAnsi="Times New Roman"/>
                <w:i/>
                <w:sz w:val="18"/>
                <w:szCs w:val="18"/>
                <w:lang w:val="en-IN" w:eastAsia="en-IN"/>
              </w:rPr>
            </m:ctrlPr>
          </m:accPr>
          <m:e>
            <m:r>
              <w:rPr>
                <w:rFonts w:ascii="Cambria Math" w:eastAsiaTheme="minorEastAsia" w:hAnsi="Times New Roman"/>
                <w:sz w:val="18"/>
                <w:szCs w:val="18"/>
                <w:lang w:val="en-IN" w:eastAsia="en-IN"/>
              </w:rPr>
              <m:t>F</m:t>
            </m:r>
          </m:e>
        </m:acc>
      </m:oMath>
      <w:r w:rsidR="001A7904">
        <w:rPr>
          <w:rFonts w:asciiTheme="minorHAnsi" w:eastAsiaTheme="minorEastAsia" w:hAnsiTheme="minorHAnsi"/>
          <w:sz w:val="18"/>
          <w:szCs w:val="18"/>
          <w:lang w:val="en-IN" w:eastAsia="en-IN"/>
        </w:rPr>
        <w:tab/>
      </w:r>
      <w:r w:rsidR="001A7904">
        <w:rPr>
          <w:rFonts w:asciiTheme="minorHAnsi" w:eastAsiaTheme="minorEastAsia" w:hAnsiTheme="minorHAnsi"/>
          <w:sz w:val="18"/>
          <w:szCs w:val="18"/>
          <w:lang w:val="en-IN" w:eastAsia="en-IN"/>
        </w:rPr>
        <w:tab/>
        <w:t>(2)</w:t>
      </w:r>
    </w:p>
    <w:p w14:paraId="3BF3A1C4" w14:textId="074B7F80" w:rsidR="00166D37" w:rsidRPr="001A7904" w:rsidRDefault="00B82A4D" w:rsidP="00552213">
      <w:pPr>
        <w:spacing w:after="200" w:line="360" w:lineRule="auto"/>
        <w:rPr>
          <w:rFonts w:asciiTheme="minorHAnsi" w:eastAsiaTheme="minorEastAsia" w:hAnsiTheme="minorHAnsi"/>
          <w:sz w:val="18"/>
          <w:szCs w:val="18"/>
          <w:lang w:val="en-IN" w:eastAsia="en-IN"/>
        </w:rPr>
      </w:pPr>
      <m:oMath>
        <m:f>
          <m:fPr>
            <m:ctrlPr>
              <w:rPr>
                <w:rFonts w:ascii="Cambria Math" w:eastAsiaTheme="minorEastAsia" w:hAnsi="Cambria Math"/>
                <w:i/>
                <w:sz w:val="18"/>
                <w:szCs w:val="18"/>
                <w:lang w:val="en-IN" w:eastAsia="en-IN"/>
              </w:rPr>
            </m:ctrlPr>
          </m:fPr>
          <m:num>
            <m:r>
              <w:rPr>
                <w:rFonts w:ascii="Cambria Math" w:hAnsi="Cambria Math"/>
                <w:sz w:val="18"/>
                <w:szCs w:val="18"/>
                <w:lang w:val="en-IN" w:eastAsia="en-IN"/>
              </w:rPr>
              <m:t>∂(ρE)</m:t>
            </m:r>
          </m:num>
          <m:den>
            <m:r>
              <w:rPr>
                <w:rFonts w:ascii="Cambria Math" w:hAnsi="Cambria Math"/>
                <w:sz w:val="18"/>
                <w:szCs w:val="18"/>
                <w:lang w:val="en-IN" w:eastAsia="en-IN"/>
              </w:rPr>
              <m:t>∂t</m:t>
            </m:r>
          </m:den>
        </m:f>
        <m:r>
          <w:rPr>
            <w:rFonts w:ascii="Cambria Math" w:eastAsiaTheme="minorEastAsia" w:hAnsi="Cambria Math"/>
            <w:sz w:val="18"/>
            <w:szCs w:val="18"/>
            <w:lang w:val="en-IN" w:eastAsia="en-IN"/>
          </w:rPr>
          <m:t xml:space="preserve">+ </m:t>
        </m:r>
        <m:r>
          <m:rPr>
            <m:sty m:val="p"/>
          </m:rPr>
          <w:rPr>
            <w:rFonts w:ascii="Cambria Math" w:eastAsiaTheme="minorEastAsia" w:hAnsi="Cambria Math"/>
            <w:sz w:val="18"/>
            <w:szCs w:val="18"/>
            <w:lang w:val="en-IN" w:eastAsia="en-IN"/>
          </w:rPr>
          <m:t>∇</m:t>
        </m:r>
        <m:r>
          <w:rPr>
            <w:rFonts w:ascii="Cambria Math" w:eastAsiaTheme="minorEastAsia" w:hAnsi="Cambria Math"/>
            <w:sz w:val="18"/>
            <w:szCs w:val="18"/>
            <w:lang w:val="en-IN" w:eastAsia="en-IN"/>
          </w:rPr>
          <m:t>∙</m:t>
        </m:r>
        <m:d>
          <m:dPr>
            <m:ctrlPr>
              <w:rPr>
                <w:rFonts w:ascii="Cambria Math" w:eastAsiaTheme="minorEastAsia" w:hAnsi="Cambria Math"/>
                <w:i/>
                <w:sz w:val="18"/>
                <w:szCs w:val="18"/>
                <w:lang w:val="en-IN" w:eastAsia="en-IN"/>
              </w:rPr>
            </m:ctrlPr>
          </m:dPr>
          <m:e>
            <m:acc>
              <m:accPr>
                <m:chr m:val="⃗"/>
                <m:ctrlPr>
                  <w:rPr>
                    <w:rFonts w:ascii="Cambria Math" w:eastAsiaTheme="minorEastAsia" w:hAnsi="Cambria Math"/>
                    <w:i/>
                    <w:sz w:val="18"/>
                    <w:szCs w:val="18"/>
                    <w:lang w:val="en-IN" w:eastAsia="en-IN"/>
                  </w:rPr>
                </m:ctrlPr>
              </m:accPr>
              <m:e>
                <m:r>
                  <w:rPr>
                    <w:rFonts w:ascii="Cambria Math" w:eastAsiaTheme="minorEastAsia" w:hAnsi="Cambria Math"/>
                    <w:sz w:val="18"/>
                    <w:szCs w:val="18"/>
                    <w:lang w:val="en-IN" w:eastAsia="en-IN"/>
                  </w:rPr>
                  <m:t>u</m:t>
                </m:r>
              </m:e>
            </m:acc>
            <m:r>
              <w:rPr>
                <w:rFonts w:ascii="Cambria Math" w:eastAsiaTheme="minorEastAsia" w:hAnsi="Cambria Math"/>
                <w:sz w:val="18"/>
                <w:szCs w:val="18"/>
                <w:lang w:val="en-IN" w:eastAsia="en-IN"/>
              </w:rPr>
              <m:t xml:space="preserve"> </m:t>
            </m:r>
            <m:d>
              <m:dPr>
                <m:ctrlPr>
                  <w:rPr>
                    <w:rFonts w:ascii="Cambria Math" w:eastAsiaTheme="minorEastAsia" w:hAnsi="Cambria Math"/>
                    <w:i/>
                    <w:sz w:val="18"/>
                    <w:szCs w:val="18"/>
                    <w:lang w:val="en-IN" w:eastAsia="en-IN"/>
                  </w:rPr>
                </m:ctrlPr>
              </m:dPr>
              <m:e>
                <m:r>
                  <w:rPr>
                    <w:rFonts w:ascii="Cambria Math" w:eastAsiaTheme="minorEastAsia" w:hAnsi="Cambria Math"/>
                    <w:sz w:val="18"/>
                    <w:szCs w:val="18"/>
                    <w:lang w:val="en-IN" w:eastAsia="en-IN"/>
                  </w:rPr>
                  <m:t>ρE+p</m:t>
                </m:r>
              </m:e>
            </m:d>
          </m:e>
        </m:d>
        <m:r>
          <w:rPr>
            <w:rFonts w:ascii="Cambria Math" w:eastAsiaTheme="minorEastAsia" w:hAnsi="Cambria Math"/>
            <w:sz w:val="18"/>
            <w:szCs w:val="18"/>
            <w:lang w:val="en-IN" w:eastAsia="en-IN"/>
          </w:rPr>
          <m:t xml:space="preserve">= </m:t>
        </m:r>
        <m:r>
          <m:rPr>
            <m:sty m:val="p"/>
          </m:rPr>
          <w:rPr>
            <w:rFonts w:ascii="Cambria Math" w:eastAsiaTheme="minorEastAsia" w:hAnsi="Cambria Math"/>
            <w:sz w:val="18"/>
            <w:szCs w:val="18"/>
            <w:lang w:val="en-IN" w:eastAsia="en-IN"/>
          </w:rPr>
          <m:t>∇</m:t>
        </m:r>
        <m:r>
          <w:rPr>
            <w:rFonts w:ascii="Cambria Math" w:eastAsiaTheme="minorEastAsia" w:hAnsi="Cambria Math"/>
            <w:sz w:val="18"/>
            <w:szCs w:val="18"/>
            <w:lang w:val="en-IN" w:eastAsia="en-IN"/>
          </w:rPr>
          <m:t>∙</m:t>
        </m:r>
        <m:d>
          <m:dPr>
            <m:ctrlPr>
              <w:rPr>
                <w:rFonts w:ascii="Cambria Math" w:eastAsiaTheme="minorEastAsia" w:hAnsi="Cambria Math"/>
                <w:i/>
                <w:sz w:val="18"/>
                <w:szCs w:val="18"/>
                <w:lang w:val="en-IN" w:eastAsia="en-IN"/>
              </w:rPr>
            </m:ctrlPr>
          </m:dPr>
          <m:e>
            <m:sSub>
              <m:sSubPr>
                <m:ctrlPr>
                  <w:rPr>
                    <w:rFonts w:ascii="Cambria Math" w:eastAsiaTheme="minorEastAsia" w:hAnsi="Cambria Math"/>
                    <w:i/>
                    <w:sz w:val="18"/>
                    <w:szCs w:val="18"/>
                    <w:lang w:val="en-IN" w:eastAsia="en-IN"/>
                  </w:rPr>
                </m:ctrlPr>
              </m:sSubPr>
              <m:e>
                <m:r>
                  <w:rPr>
                    <w:rFonts w:ascii="Cambria Math" w:eastAsiaTheme="minorEastAsia" w:hAnsi="Cambria Math"/>
                    <w:sz w:val="18"/>
                    <w:szCs w:val="18"/>
                    <w:lang w:val="en-IN" w:eastAsia="en-IN"/>
                  </w:rPr>
                  <m:t>k</m:t>
                </m:r>
              </m:e>
              <m:sub>
                <m:r>
                  <w:rPr>
                    <w:rFonts w:ascii="Cambria Math" w:eastAsiaTheme="minorEastAsia" w:hAnsi="Cambria Math"/>
                    <w:sz w:val="18"/>
                    <w:szCs w:val="18"/>
                    <w:lang w:val="en-IN" w:eastAsia="en-IN"/>
                  </w:rPr>
                  <m:t>eff</m:t>
                </m:r>
              </m:sub>
            </m:sSub>
            <m:r>
              <m:rPr>
                <m:sty m:val="p"/>
              </m:rPr>
              <w:rPr>
                <w:rFonts w:ascii="Cambria Math" w:eastAsiaTheme="minorEastAsia" w:hAnsi="Cambria Math"/>
                <w:sz w:val="18"/>
                <w:szCs w:val="18"/>
                <w:lang w:val="en-IN" w:eastAsia="en-IN"/>
              </w:rPr>
              <m:t>∇</m:t>
            </m:r>
            <m:r>
              <w:rPr>
                <w:rFonts w:ascii="Cambria Math" w:eastAsiaTheme="minorEastAsia" w:hAnsi="Cambria Math"/>
                <w:sz w:val="18"/>
                <w:szCs w:val="18"/>
                <w:lang w:val="en-IN" w:eastAsia="en-IN"/>
              </w:rPr>
              <m:t>T-</m:t>
            </m:r>
            <m:d>
              <m:dPr>
                <m:ctrlPr>
                  <w:rPr>
                    <w:rFonts w:ascii="Cambria Math" w:eastAsiaTheme="minorEastAsia" w:hAnsi="Cambria Math"/>
                    <w:i/>
                    <w:sz w:val="18"/>
                    <w:szCs w:val="18"/>
                    <w:lang w:val="en-IN" w:eastAsia="en-IN"/>
                  </w:rPr>
                </m:ctrlPr>
              </m:dPr>
              <m:e>
                <m:nary>
                  <m:naryPr>
                    <m:chr m:val="∑"/>
                    <m:limLoc m:val="undOvr"/>
                    <m:supHide m:val="1"/>
                    <m:ctrlPr>
                      <w:rPr>
                        <w:rFonts w:ascii="Cambria Math" w:eastAsiaTheme="minorEastAsia" w:hAnsi="Cambria Math"/>
                        <w:i/>
                        <w:sz w:val="18"/>
                        <w:szCs w:val="18"/>
                        <w:lang w:val="en-IN" w:eastAsia="en-IN"/>
                      </w:rPr>
                    </m:ctrlPr>
                  </m:naryPr>
                  <m:sub>
                    <m:r>
                      <w:rPr>
                        <w:rFonts w:ascii="Cambria Math" w:eastAsiaTheme="minorEastAsia" w:hAnsi="Cambria Math"/>
                        <w:sz w:val="18"/>
                        <w:szCs w:val="18"/>
                        <w:lang w:val="en-IN" w:eastAsia="en-IN"/>
                      </w:rPr>
                      <m:t>j</m:t>
                    </m:r>
                  </m:sub>
                  <m:sup/>
                  <m:e>
                    <m:sSub>
                      <m:sSubPr>
                        <m:ctrlPr>
                          <w:rPr>
                            <w:rFonts w:ascii="Cambria Math" w:eastAsiaTheme="minorEastAsia" w:hAnsi="Cambria Math"/>
                            <w:i/>
                            <w:sz w:val="18"/>
                            <w:szCs w:val="18"/>
                            <w:lang w:val="en-IN" w:eastAsia="en-IN"/>
                          </w:rPr>
                        </m:ctrlPr>
                      </m:sSubPr>
                      <m:e>
                        <m:r>
                          <w:rPr>
                            <w:rFonts w:ascii="Cambria Math" w:eastAsiaTheme="minorEastAsia" w:hAnsi="Cambria Math"/>
                            <w:sz w:val="18"/>
                            <w:szCs w:val="18"/>
                            <w:lang w:val="en-IN" w:eastAsia="en-IN"/>
                          </w:rPr>
                          <m:t>h</m:t>
                        </m:r>
                      </m:e>
                      <m:sub>
                        <m:r>
                          <w:rPr>
                            <w:rFonts w:ascii="Cambria Math" w:eastAsiaTheme="minorEastAsia" w:hAnsi="Cambria Math"/>
                            <w:sz w:val="18"/>
                            <w:szCs w:val="18"/>
                            <w:lang w:val="en-IN" w:eastAsia="en-IN"/>
                          </w:rPr>
                          <m:t>j</m:t>
                        </m:r>
                      </m:sub>
                    </m:sSub>
                    <m:sSub>
                      <m:sSubPr>
                        <m:ctrlPr>
                          <w:rPr>
                            <w:rFonts w:ascii="Cambria Math" w:eastAsiaTheme="minorEastAsia" w:hAnsi="Cambria Math"/>
                            <w:i/>
                            <w:sz w:val="18"/>
                            <w:szCs w:val="18"/>
                            <w:lang w:val="en-IN" w:eastAsia="en-IN"/>
                          </w:rPr>
                        </m:ctrlPr>
                      </m:sSubPr>
                      <m:e>
                        <m:r>
                          <w:rPr>
                            <w:rFonts w:ascii="Cambria Math" w:eastAsiaTheme="minorEastAsia" w:hAnsi="Cambria Math"/>
                            <w:sz w:val="18"/>
                            <w:szCs w:val="18"/>
                            <w:lang w:val="en-IN" w:eastAsia="en-IN"/>
                          </w:rPr>
                          <m:t>J</m:t>
                        </m:r>
                      </m:e>
                      <m:sub>
                        <m:r>
                          <w:rPr>
                            <w:rFonts w:ascii="Cambria Math" w:eastAsiaTheme="minorEastAsia" w:hAnsi="Cambria Math"/>
                            <w:sz w:val="18"/>
                            <w:szCs w:val="18"/>
                            <w:lang w:val="en-IN" w:eastAsia="en-IN"/>
                          </w:rPr>
                          <m:t>j</m:t>
                        </m:r>
                      </m:sub>
                    </m:sSub>
                    <m:r>
                      <w:rPr>
                        <w:rFonts w:ascii="Cambria Math" w:eastAsiaTheme="minorEastAsia" w:hAnsi="Cambria Math"/>
                        <w:sz w:val="18"/>
                        <w:szCs w:val="18"/>
                        <w:lang w:val="en-IN" w:eastAsia="en-IN"/>
                      </w:rPr>
                      <m:t xml:space="preserve">+ </m:t>
                    </m:r>
                    <m:sSub>
                      <m:sSubPr>
                        <m:ctrlPr>
                          <w:rPr>
                            <w:rFonts w:ascii="Cambria Math" w:eastAsiaTheme="minorEastAsia" w:hAnsi="Cambria Math"/>
                            <w:i/>
                            <w:sz w:val="18"/>
                            <w:szCs w:val="18"/>
                            <w:lang w:val="en-IN" w:eastAsia="en-IN"/>
                          </w:rPr>
                        </m:ctrlPr>
                      </m:sSubPr>
                      <m:e>
                        <m:acc>
                          <m:accPr>
                            <m:chr m:val="̿"/>
                            <m:ctrlPr>
                              <w:rPr>
                                <w:rFonts w:ascii="Cambria Math" w:eastAsiaTheme="minorEastAsia" w:hAnsi="Cambria Math"/>
                                <w:i/>
                                <w:sz w:val="18"/>
                                <w:szCs w:val="18"/>
                                <w:lang w:val="en-IN" w:eastAsia="en-IN"/>
                              </w:rPr>
                            </m:ctrlPr>
                          </m:accPr>
                          <m:e>
                            <m:r>
                              <w:rPr>
                                <w:rFonts w:ascii="Cambria Math" w:eastAsiaTheme="minorEastAsia" w:hAnsi="Cambria Math"/>
                                <w:sz w:val="18"/>
                                <w:szCs w:val="18"/>
                                <w:lang w:val="en-IN" w:eastAsia="en-IN"/>
                              </w:rPr>
                              <m:t>τ</m:t>
                            </m:r>
                          </m:e>
                        </m:acc>
                      </m:e>
                      <m:sub>
                        <m:r>
                          <w:rPr>
                            <w:rFonts w:ascii="Cambria Math" w:eastAsiaTheme="minorEastAsia" w:hAnsi="Cambria Math"/>
                            <w:sz w:val="18"/>
                            <w:szCs w:val="18"/>
                            <w:lang w:val="en-IN" w:eastAsia="en-IN"/>
                          </w:rPr>
                          <m:t>eff</m:t>
                        </m:r>
                      </m:sub>
                    </m:sSub>
                  </m:e>
                </m:nary>
                <m:r>
                  <w:rPr>
                    <w:rFonts w:ascii="Cambria Math" w:eastAsiaTheme="minorEastAsia" w:hAnsi="Cambria Math"/>
                    <w:sz w:val="18"/>
                    <w:szCs w:val="18"/>
                    <w:lang w:val="en-IN" w:eastAsia="en-IN"/>
                  </w:rPr>
                  <m:t>∙</m:t>
                </m:r>
                <m:acc>
                  <m:accPr>
                    <m:chr m:val="⃗"/>
                    <m:ctrlPr>
                      <w:rPr>
                        <w:rFonts w:ascii="Cambria Math" w:eastAsiaTheme="minorEastAsia" w:hAnsi="Cambria Math"/>
                        <w:i/>
                        <w:sz w:val="18"/>
                        <w:szCs w:val="18"/>
                        <w:lang w:val="en-IN" w:eastAsia="en-IN"/>
                      </w:rPr>
                    </m:ctrlPr>
                  </m:accPr>
                  <m:e>
                    <m:r>
                      <w:rPr>
                        <w:rFonts w:ascii="Cambria Math" w:eastAsiaTheme="minorEastAsia" w:hAnsi="Cambria Math"/>
                        <w:sz w:val="18"/>
                        <w:szCs w:val="18"/>
                        <w:lang w:val="en-IN" w:eastAsia="en-IN"/>
                      </w:rPr>
                      <m:t>u</m:t>
                    </m:r>
                  </m:e>
                </m:acc>
              </m:e>
            </m:d>
          </m:e>
        </m:d>
        <m:r>
          <w:rPr>
            <w:rFonts w:ascii="Cambria Math" w:eastAsiaTheme="minorEastAsia" w:hAnsi="Cambria Math"/>
            <w:sz w:val="18"/>
            <w:szCs w:val="18"/>
            <w:lang w:val="en-IN" w:eastAsia="en-IN"/>
          </w:rPr>
          <m:t xml:space="preserve">+ </m:t>
        </m:r>
        <m:sSub>
          <m:sSubPr>
            <m:ctrlPr>
              <w:rPr>
                <w:rFonts w:ascii="Cambria Math" w:eastAsiaTheme="minorEastAsia" w:hAnsi="Cambria Math"/>
                <w:i/>
                <w:sz w:val="18"/>
                <w:szCs w:val="18"/>
                <w:lang w:val="en-IN" w:eastAsia="en-IN"/>
              </w:rPr>
            </m:ctrlPr>
          </m:sSubPr>
          <m:e>
            <m:r>
              <w:rPr>
                <w:rFonts w:ascii="Cambria Math" w:eastAsiaTheme="minorEastAsia" w:hAnsi="Cambria Math"/>
                <w:sz w:val="18"/>
                <w:szCs w:val="18"/>
                <w:lang w:val="en-IN" w:eastAsia="en-IN"/>
              </w:rPr>
              <m:t>S</m:t>
            </m:r>
          </m:e>
          <m:sub>
            <m:r>
              <w:rPr>
                <w:rFonts w:ascii="Cambria Math" w:eastAsiaTheme="minorEastAsia" w:hAnsi="Cambria Math"/>
                <w:sz w:val="18"/>
                <w:szCs w:val="18"/>
                <w:lang w:val="en-IN" w:eastAsia="en-IN"/>
              </w:rPr>
              <m:t>h</m:t>
            </m:r>
          </m:sub>
        </m:sSub>
      </m:oMath>
      <w:r w:rsidR="001A7904">
        <w:rPr>
          <w:rFonts w:asciiTheme="minorHAnsi" w:eastAsiaTheme="minorEastAsia" w:hAnsiTheme="minorHAnsi"/>
          <w:sz w:val="18"/>
          <w:szCs w:val="18"/>
          <w:lang w:val="en-IN" w:eastAsia="en-IN"/>
        </w:rPr>
        <w:tab/>
      </w:r>
      <w:r w:rsidR="001A7904">
        <w:rPr>
          <w:rFonts w:asciiTheme="minorHAnsi" w:eastAsiaTheme="minorEastAsia" w:hAnsiTheme="minorHAnsi"/>
          <w:sz w:val="18"/>
          <w:szCs w:val="18"/>
          <w:lang w:val="en-IN" w:eastAsia="en-IN"/>
        </w:rPr>
        <w:tab/>
      </w:r>
      <w:r w:rsidR="001A7904">
        <w:rPr>
          <w:rFonts w:asciiTheme="minorHAnsi" w:eastAsiaTheme="minorEastAsia" w:hAnsiTheme="minorHAnsi"/>
          <w:sz w:val="18"/>
          <w:szCs w:val="18"/>
          <w:lang w:val="en-IN" w:eastAsia="en-IN"/>
        </w:rPr>
        <w:tab/>
      </w:r>
      <w:r w:rsidR="001A7904">
        <w:rPr>
          <w:rFonts w:asciiTheme="minorHAnsi" w:eastAsiaTheme="minorEastAsia" w:hAnsiTheme="minorHAnsi"/>
          <w:sz w:val="18"/>
          <w:szCs w:val="18"/>
          <w:lang w:val="en-IN" w:eastAsia="en-IN"/>
        </w:rPr>
        <w:tab/>
      </w:r>
      <w:r w:rsidR="001A7904">
        <w:rPr>
          <w:rFonts w:asciiTheme="minorHAnsi" w:eastAsiaTheme="minorEastAsia" w:hAnsiTheme="minorHAnsi"/>
          <w:sz w:val="18"/>
          <w:szCs w:val="18"/>
          <w:lang w:val="en-IN" w:eastAsia="en-IN"/>
        </w:rPr>
        <w:tab/>
      </w:r>
      <w:r w:rsidR="001A7904">
        <w:rPr>
          <w:rFonts w:asciiTheme="minorHAnsi" w:eastAsiaTheme="minorEastAsia" w:hAnsiTheme="minorHAnsi"/>
          <w:sz w:val="18"/>
          <w:szCs w:val="18"/>
          <w:lang w:val="en-IN" w:eastAsia="en-IN"/>
        </w:rPr>
        <w:tab/>
        <w:t>(3)</w:t>
      </w:r>
    </w:p>
    <w:p w14:paraId="4378A63E" w14:textId="1BF696A5" w:rsidR="00166D37" w:rsidRDefault="00166D37" w:rsidP="00B17815">
      <w:pPr>
        <w:pStyle w:val="SubHeading"/>
        <w:rPr>
          <w:sz w:val="18"/>
        </w:rPr>
      </w:pPr>
      <w:r>
        <w:rPr>
          <w:sz w:val="18"/>
        </w:rPr>
        <w:t xml:space="preserve">Where </w:t>
      </w:r>
      <m:oMath>
        <m:sSub>
          <m:sSubPr>
            <m:ctrlPr>
              <w:rPr>
                <w:rFonts w:ascii="Cambria Math" w:hAnsi="Cambria Math"/>
                <w:i/>
                <w:sz w:val="18"/>
              </w:rPr>
            </m:ctrlPr>
          </m:sSubPr>
          <m:e>
            <m:r>
              <w:rPr>
                <w:rFonts w:ascii="Cambria Math" w:hAnsi="Cambria Math"/>
                <w:sz w:val="18"/>
              </w:rPr>
              <m:t>S</m:t>
            </m:r>
          </m:e>
          <m:sub>
            <m:r>
              <w:rPr>
                <w:rFonts w:ascii="Cambria Math" w:hAnsi="Cambria Math"/>
                <w:sz w:val="18"/>
              </w:rPr>
              <m:t>m</m:t>
            </m:r>
          </m:sub>
        </m:sSub>
      </m:oMath>
      <w:r>
        <w:rPr>
          <w:sz w:val="18"/>
          <w:vertAlign w:val="subscript"/>
        </w:rPr>
        <w:t xml:space="preserve"> </w:t>
      </w:r>
      <w:r w:rsidR="001A7904">
        <w:rPr>
          <w:sz w:val="18"/>
        </w:rPr>
        <w:t>is</w:t>
      </w:r>
      <w:r>
        <w:rPr>
          <w:sz w:val="18"/>
        </w:rPr>
        <w:t xml:space="preserve"> the mass source, </w:t>
      </w:r>
      <m:oMath>
        <m:acc>
          <m:accPr>
            <m:chr m:val="⃗"/>
            <m:ctrlPr>
              <w:rPr>
                <w:rFonts w:ascii="Cambria Math" w:hAnsi="Cambria Math"/>
                <w:i/>
                <w:sz w:val="18"/>
              </w:rPr>
            </m:ctrlPr>
          </m:accPr>
          <m:e>
            <m:r>
              <w:rPr>
                <w:rFonts w:ascii="Cambria Math" w:hAnsi="Cambria Math"/>
                <w:sz w:val="18"/>
              </w:rPr>
              <m:t>v</m:t>
            </m:r>
          </m:e>
        </m:acc>
      </m:oMath>
      <w:r>
        <w:rPr>
          <w:sz w:val="18"/>
        </w:rPr>
        <w:t xml:space="preserve"> is the velocity vector, p is the static pressure,</w:t>
      </w:r>
      <w:r w:rsidR="001A7904">
        <w:rPr>
          <w:sz w:val="18"/>
        </w:rPr>
        <w:t xml:space="preserve"> </w:t>
      </w:r>
      <m:oMath>
        <m:acc>
          <m:accPr>
            <m:chr m:val="̿"/>
            <m:ctrlPr>
              <w:rPr>
                <w:rFonts w:ascii="Cambria Math" w:eastAsiaTheme="minorEastAsia" w:hAnsi="Cambria Math"/>
                <w:i/>
                <w:sz w:val="18"/>
                <w:lang w:val="en-IN" w:eastAsia="en-IN"/>
              </w:rPr>
            </m:ctrlPr>
          </m:accPr>
          <m:e>
            <m:r>
              <w:rPr>
                <w:rFonts w:ascii="Cambria Math" w:eastAsiaTheme="minorEastAsia" w:hAnsi="Cambria Math"/>
                <w:sz w:val="18"/>
                <w:lang w:val="en-IN" w:eastAsia="en-IN"/>
              </w:rPr>
              <m:t>τ</m:t>
            </m:r>
          </m:e>
        </m:acc>
        <m:r>
          <w:rPr>
            <w:rFonts w:ascii="Cambria Math" w:eastAsiaTheme="minorEastAsia" w:hAnsi="Cambria Math"/>
            <w:sz w:val="18"/>
            <w:lang w:val="en-IN" w:eastAsia="en-IN"/>
          </w:rPr>
          <m:t xml:space="preserve"> </m:t>
        </m:r>
      </m:oMath>
      <w:r w:rsidR="00370B16">
        <w:rPr>
          <w:sz w:val="18"/>
        </w:rPr>
        <w:t xml:space="preserve">is the stress tensor, </w:t>
      </w:r>
      <m:oMath>
        <m:r>
          <w:rPr>
            <w:rFonts w:ascii="Cambria Math" w:hAnsi="Cambria Math"/>
            <w:sz w:val="18"/>
          </w:rPr>
          <m:t>ρ</m:t>
        </m:r>
        <m:acc>
          <m:accPr>
            <m:chr m:val="⃗"/>
            <m:ctrlPr>
              <w:rPr>
                <w:rFonts w:ascii="Cambria Math" w:hAnsi="Cambria Math"/>
                <w:i/>
                <w:sz w:val="18"/>
              </w:rPr>
            </m:ctrlPr>
          </m:accPr>
          <m:e>
            <m:r>
              <w:rPr>
                <w:rFonts w:ascii="Cambria Math" w:hAnsi="Cambria Math"/>
                <w:sz w:val="18"/>
              </w:rPr>
              <m:t>g</m:t>
            </m:r>
          </m:e>
        </m:acc>
      </m:oMath>
      <w:r w:rsidR="00370B16">
        <w:rPr>
          <w:sz w:val="18"/>
        </w:rPr>
        <w:t xml:space="preserve"> </w:t>
      </w:r>
      <w:r w:rsidR="001A7904">
        <w:rPr>
          <w:sz w:val="18"/>
        </w:rPr>
        <w:t xml:space="preserve">and </w:t>
      </w:r>
      <w:r>
        <w:rPr>
          <w:sz w:val="18"/>
        </w:rPr>
        <w:t xml:space="preserve">F are the gravitational body force and external body forces. </w:t>
      </w:r>
      <m:oMath>
        <m:sSub>
          <m:sSubPr>
            <m:ctrlPr>
              <w:rPr>
                <w:rFonts w:ascii="Cambria Math" w:hAnsi="Cambria Math"/>
                <w:i/>
                <w:sz w:val="18"/>
              </w:rPr>
            </m:ctrlPr>
          </m:sSubPr>
          <m:e>
            <m:r>
              <w:rPr>
                <w:rFonts w:ascii="Cambria Math" w:hAnsi="Cambria Math"/>
                <w:sz w:val="18"/>
              </w:rPr>
              <m:t>k</m:t>
            </m:r>
          </m:e>
          <m:sub>
            <m:r>
              <w:rPr>
                <w:rFonts w:ascii="Cambria Math" w:hAnsi="Cambria Math"/>
                <w:sz w:val="18"/>
              </w:rPr>
              <m:t>eff</m:t>
            </m:r>
          </m:sub>
        </m:sSub>
      </m:oMath>
      <w:r>
        <w:rPr>
          <w:sz w:val="18"/>
          <w:vertAlign w:val="subscript"/>
        </w:rPr>
        <w:t xml:space="preserve"> </w:t>
      </w:r>
      <w:r>
        <w:rPr>
          <w:sz w:val="18"/>
        </w:rPr>
        <w:t>is the effective conductivity</w:t>
      </w:r>
      <w:r w:rsidR="008E4726">
        <w:rPr>
          <w:sz w:val="18"/>
        </w:rPr>
        <w:t xml:space="preserve"> </w:t>
      </w:r>
      <w:r>
        <w:rPr>
          <w:sz w:val="18"/>
        </w:rPr>
        <w:t>(</w:t>
      </w:r>
      <w:r w:rsidR="001A7904" w:rsidRPr="00370B16">
        <w:rPr>
          <w:i/>
          <w:sz w:val="18"/>
        </w:rPr>
        <w:t>k</w:t>
      </w:r>
      <w:r w:rsidR="00370B16">
        <w:rPr>
          <w:i/>
          <w:sz w:val="18"/>
        </w:rPr>
        <w:t xml:space="preserve"> </w:t>
      </w:r>
      <w:r>
        <w:rPr>
          <w:sz w:val="18"/>
        </w:rPr>
        <w:t xml:space="preserve">+ </w:t>
      </w:r>
      <m:oMath>
        <m:sSub>
          <m:sSubPr>
            <m:ctrlPr>
              <w:rPr>
                <w:rFonts w:ascii="Cambria Math" w:hAnsi="Cambria Math"/>
                <w:i/>
                <w:sz w:val="18"/>
              </w:rPr>
            </m:ctrlPr>
          </m:sSubPr>
          <m:e>
            <m:r>
              <w:rPr>
                <w:rFonts w:ascii="Cambria Math" w:hAnsi="Cambria Math"/>
                <w:sz w:val="18"/>
              </w:rPr>
              <m:t>k</m:t>
            </m:r>
          </m:e>
          <m:sub>
            <m:r>
              <w:rPr>
                <w:rFonts w:ascii="Cambria Math" w:hAnsi="Cambria Math"/>
                <w:sz w:val="18"/>
              </w:rPr>
              <m:t>t</m:t>
            </m:r>
          </m:sub>
        </m:sSub>
      </m:oMath>
      <w:r>
        <w:rPr>
          <w:sz w:val="18"/>
        </w:rPr>
        <w:t xml:space="preserve"> where </w:t>
      </w:r>
      <m:oMath>
        <m:sSub>
          <m:sSubPr>
            <m:ctrlPr>
              <w:rPr>
                <w:rFonts w:ascii="Cambria Math" w:hAnsi="Cambria Math"/>
                <w:i/>
                <w:sz w:val="18"/>
              </w:rPr>
            </m:ctrlPr>
          </m:sSubPr>
          <m:e>
            <m:r>
              <w:rPr>
                <w:rFonts w:ascii="Cambria Math" w:hAnsi="Cambria Math"/>
                <w:sz w:val="18"/>
              </w:rPr>
              <m:t>k</m:t>
            </m:r>
          </m:e>
          <m:sub>
            <m:r>
              <w:rPr>
                <w:rFonts w:ascii="Cambria Math" w:hAnsi="Cambria Math"/>
                <w:sz w:val="18"/>
              </w:rPr>
              <m:t>t</m:t>
            </m:r>
          </m:sub>
        </m:sSub>
      </m:oMath>
      <w:r>
        <w:rPr>
          <w:sz w:val="18"/>
          <w:vertAlign w:val="subscript"/>
        </w:rPr>
        <w:t xml:space="preserve"> </w:t>
      </w:r>
      <w:r w:rsidR="008E4726">
        <w:rPr>
          <w:sz w:val="18"/>
        </w:rPr>
        <w:t xml:space="preserve">is the turbulent thermal conductivity, defined </w:t>
      </w:r>
      <w:r>
        <w:rPr>
          <w:sz w:val="18"/>
        </w:rPr>
        <w:t>according</w:t>
      </w:r>
      <w:r w:rsidR="008E4726">
        <w:rPr>
          <w:sz w:val="18"/>
        </w:rPr>
        <w:t xml:space="preserve"> to the turbulent model being used</w:t>
      </w:r>
      <w:r>
        <w:rPr>
          <w:sz w:val="18"/>
        </w:rPr>
        <w:t>)</w:t>
      </w:r>
      <w:r w:rsidR="008E4726">
        <w:rPr>
          <w:sz w:val="18"/>
        </w:rPr>
        <w:t>,</w:t>
      </w:r>
      <m:oMath>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J</m:t>
            </m:r>
          </m:e>
          <m:sub>
            <m:r>
              <w:rPr>
                <w:rFonts w:ascii="Cambria Math" w:hAnsi="Cambria Math"/>
                <w:sz w:val="18"/>
              </w:rPr>
              <m:t>j</m:t>
            </m:r>
          </m:sub>
        </m:sSub>
      </m:oMath>
      <w:r w:rsidR="008E4726">
        <w:rPr>
          <w:i/>
          <w:sz w:val="18"/>
          <w:vertAlign w:val="subscript"/>
        </w:rPr>
        <w:t xml:space="preserve"> </w:t>
      </w:r>
      <w:r w:rsidR="008E4726">
        <w:rPr>
          <w:sz w:val="18"/>
        </w:rPr>
        <w:t xml:space="preserve">is the diffusion species and </w:t>
      </w:r>
      <m:oMath>
        <m:sSub>
          <m:sSubPr>
            <m:ctrlPr>
              <w:rPr>
                <w:rFonts w:ascii="Cambria Math" w:hAnsi="Cambria Math"/>
                <w:i/>
                <w:sz w:val="18"/>
              </w:rPr>
            </m:ctrlPr>
          </m:sSubPr>
          <m:e>
            <m:r>
              <w:rPr>
                <w:rFonts w:ascii="Cambria Math" w:hAnsi="Cambria Math"/>
                <w:sz w:val="18"/>
              </w:rPr>
              <m:t>S</m:t>
            </m:r>
          </m:e>
          <m:sub>
            <m:r>
              <w:rPr>
                <w:rFonts w:ascii="Cambria Math" w:hAnsi="Cambria Math"/>
                <w:sz w:val="18"/>
              </w:rPr>
              <m:t>h</m:t>
            </m:r>
          </m:sub>
        </m:sSub>
      </m:oMath>
      <w:r w:rsidR="008E4726">
        <w:rPr>
          <w:sz w:val="18"/>
        </w:rPr>
        <w:t xml:space="preserve"> includes the heat of the chemical reaction and other volumetric heat source.</w:t>
      </w:r>
    </w:p>
    <w:p w14:paraId="62522162" w14:textId="5EE4159A" w:rsidR="008E4726" w:rsidRPr="008E4726" w:rsidRDefault="008E4726" w:rsidP="008E4726">
      <w:pPr>
        <w:pStyle w:val="Body"/>
      </w:pPr>
      <w:r>
        <w:t>RNG k-</w:t>
      </w:r>
      <w:r w:rsidRPr="008E4726">
        <w:rPr>
          <w:rFonts w:ascii="Symbol" w:hAnsi="Symbol"/>
        </w:rPr>
        <w:t>e</w:t>
      </w:r>
      <w:r>
        <w:rPr>
          <w:rFonts w:ascii="Symbol" w:hAnsi="Symbol"/>
        </w:rPr>
        <w:t xml:space="preserve"> </w:t>
      </w:r>
      <w:r>
        <w:t>model was chosen for the turbulence modelling in the numerical simulation. This model has been found most appropriate based on convergence and computational stability criteria. The computational results are in good agreement with those obtained from the experiments</w:t>
      </w:r>
      <w:r w:rsidR="002D70E5">
        <w:t xml:space="preserve"> </w:t>
      </w:r>
      <w:r>
        <w:t>[5]</w:t>
      </w:r>
      <w:r w:rsidR="002D70E5">
        <w:t>.</w:t>
      </w:r>
    </w:p>
    <w:p w14:paraId="445676E9" w14:textId="1615524D" w:rsidR="00457459" w:rsidRPr="008760FD" w:rsidRDefault="00457459" w:rsidP="00B17815">
      <w:pPr>
        <w:pStyle w:val="SubHeading"/>
      </w:pPr>
      <w:r w:rsidRPr="008760FD">
        <w:t xml:space="preserve">2.2. </w:t>
      </w:r>
      <w:r w:rsidR="008E4726">
        <w:t xml:space="preserve">Geometry Modelling </w:t>
      </w:r>
    </w:p>
    <w:p w14:paraId="4AFE49F6" w14:textId="5F2BFEC1" w:rsidR="008437FB" w:rsidRDefault="008E4726" w:rsidP="00E16DD2">
      <w:pPr>
        <w:pStyle w:val="Body"/>
      </w:pPr>
      <w:r>
        <w:t>A</w:t>
      </w:r>
      <w:r w:rsidR="00370B16">
        <w:t xml:space="preserve"> typical medium-sized passenger car was</w:t>
      </w:r>
      <w:r w:rsidR="00BE0677">
        <w:t xml:space="preserve"> chosen</w:t>
      </w:r>
      <w:r w:rsidR="00370B16">
        <w:t xml:space="preserve"> for the present study. </w:t>
      </w:r>
      <w:r w:rsidR="00431C70">
        <w:t xml:space="preserve"> Dimension of the model was exactly same as that of actual model. The model was simplified and only those parts which are relevant </w:t>
      </w:r>
      <w:r w:rsidR="009123E8">
        <w:t xml:space="preserve">for analyzing the flow physics are considered </w:t>
      </w:r>
      <w:r w:rsidR="00146A2A">
        <w:t xml:space="preserve">for this study </w:t>
      </w:r>
      <w:r w:rsidR="009123E8">
        <w:t xml:space="preserve">to reduce the computational cost and Fig. 1 shows the computational domain considered for the analysis. As the geometry of the car cabin is very complex, triangular elements were used for </w:t>
      </w:r>
      <w:r w:rsidR="009123E8">
        <w:t>the surface of the passenger compartment and tetrahedral cells for the volume region</w:t>
      </w:r>
      <w:r w:rsidR="007B6D71">
        <w:t xml:space="preserve">. Grid is generated with the help of commercial software ANSYS ICEM 18.1. The total glazing surface area </w:t>
      </w:r>
      <w:r w:rsidR="00DC7DF3">
        <w:t xml:space="preserve">is </w:t>
      </w:r>
      <w:r w:rsidR="007B6D71">
        <w:t>estimated to be 2.5 m</w:t>
      </w:r>
      <w:r w:rsidR="007B6D71" w:rsidRPr="007B6D71">
        <w:rPr>
          <w:vertAlign w:val="superscript"/>
        </w:rPr>
        <w:t>2</w:t>
      </w:r>
      <w:r w:rsidR="007B6D71">
        <w:rPr>
          <w:vertAlign w:val="superscript"/>
        </w:rPr>
        <w:t xml:space="preserve"> </w:t>
      </w:r>
      <w:r w:rsidR="007B6D71">
        <w:t>and the total</w:t>
      </w:r>
      <w:r w:rsidR="00DC7DF3">
        <w:t xml:space="preserve"> estimated</w:t>
      </w:r>
      <w:r w:rsidR="007B6D71">
        <w:t xml:space="preserve"> interior volume of the passenger compartment is 2.3 m</w:t>
      </w:r>
      <w:r w:rsidR="007B6D71" w:rsidRPr="007B6D71">
        <w:rPr>
          <w:vertAlign w:val="superscript"/>
        </w:rPr>
        <w:t>3</w:t>
      </w:r>
      <w:r w:rsidR="007B6D71">
        <w:t>.</w:t>
      </w:r>
    </w:p>
    <w:p w14:paraId="51F79387" w14:textId="1D6F1ED3" w:rsidR="009C0BE8" w:rsidRDefault="009C0BE8" w:rsidP="009C0BE8">
      <w:pPr>
        <w:pStyle w:val="Caption"/>
      </w:pPr>
      <w:r>
        <w:t xml:space="preserve">Figure </w:t>
      </w:r>
      <w:r>
        <w:rPr>
          <w:noProof/>
        </w:rPr>
        <w:fldChar w:fldCharType="begin"/>
      </w:r>
      <w:r>
        <w:rPr>
          <w:noProof/>
        </w:rPr>
        <w:instrText xml:space="preserve"> SEQ Figure \* ARABIC </w:instrText>
      </w:r>
      <w:r>
        <w:rPr>
          <w:noProof/>
        </w:rPr>
        <w:fldChar w:fldCharType="separate"/>
      </w:r>
      <w:r w:rsidR="00530913">
        <w:rPr>
          <w:noProof/>
        </w:rPr>
        <w:t>1</w:t>
      </w:r>
      <w:r>
        <w:rPr>
          <w:noProof/>
        </w:rPr>
        <w:fldChar w:fldCharType="end"/>
      </w:r>
      <w:r>
        <w:t xml:space="preserve"> </w:t>
      </w:r>
      <w:r w:rsidRPr="00565E25">
        <w:t>Figure</w:t>
      </w:r>
      <w:r>
        <w:t xml:space="preserve"> </w:t>
      </w:r>
      <w:r w:rsidRPr="00531059">
        <w:t>caption</w:t>
      </w:r>
    </w:p>
    <w:p w14:paraId="62807AC7" w14:textId="1136DA00" w:rsidR="008177D0" w:rsidRDefault="0064171F" w:rsidP="00BE0677">
      <w:pPr>
        <w:pStyle w:val="Body"/>
      </w:pPr>
      <w:r>
        <w:t xml:space="preserve">A rigorous grid independence tests was performed by observing the numerical solution for the velocity field near the central diffuser, for different grid sizes. </w:t>
      </w:r>
      <w:r w:rsidR="00512CD3">
        <w:t>S</w:t>
      </w:r>
      <w:r>
        <w:t xml:space="preserve">ystem with 4.6 million cells was adopted as the velocity profile suggested that the results were grid-independent </w:t>
      </w:r>
      <w:r w:rsidR="00512CD3">
        <w:t>when the number of cells exceeded</w:t>
      </w:r>
      <w:r>
        <w:t xml:space="preserve"> </w:t>
      </w:r>
      <w:r w:rsidR="00512CD3">
        <w:t>4.6 million as shown in Fig. 2</w:t>
      </w:r>
    </w:p>
    <w:p w14:paraId="5C73E0C9" w14:textId="634F98A0" w:rsidR="008437FB" w:rsidRDefault="008437FB" w:rsidP="008437FB">
      <w:pPr>
        <w:pStyle w:val="Caption"/>
        <w:ind w:left="0" w:firstLineChars="0" w:firstLine="0"/>
      </w:pPr>
    </w:p>
    <w:p w14:paraId="0CE97283" w14:textId="74397CC1" w:rsidR="00283524" w:rsidRDefault="009C0BE8" w:rsidP="00283524">
      <w:pPr>
        <w:pStyle w:val="Caption"/>
      </w:pPr>
      <w:r>
        <w:t xml:space="preserve">Figure </w:t>
      </w:r>
      <w:r>
        <w:rPr>
          <w:noProof/>
        </w:rPr>
        <w:t>2</w:t>
      </w:r>
      <w:r>
        <w:t xml:space="preserve"> </w:t>
      </w:r>
      <w:r w:rsidRPr="00565E25">
        <w:t>Figure</w:t>
      </w:r>
      <w:r>
        <w:t xml:space="preserve"> </w:t>
      </w:r>
      <w:r w:rsidRPr="00531059">
        <w:t>caption</w:t>
      </w:r>
    </w:p>
    <w:p w14:paraId="1782DEB2" w14:textId="77777777" w:rsidR="00283524" w:rsidRPr="00283524" w:rsidRDefault="00283524" w:rsidP="00283524">
      <w:pPr>
        <w:pStyle w:val="Body"/>
      </w:pPr>
    </w:p>
    <w:p w14:paraId="133822D7" w14:textId="4D32A815" w:rsidR="00457459" w:rsidRPr="00716F9B" w:rsidRDefault="00457459" w:rsidP="00B17815">
      <w:pPr>
        <w:pStyle w:val="SubHeading"/>
      </w:pPr>
      <w:bookmarkStart w:id="2" w:name="_Hlk38833937"/>
      <w:r w:rsidRPr="00716F9B">
        <w:t xml:space="preserve">2.3. </w:t>
      </w:r>
      <w:r w:rsidR="00512CD3">
        <w:t>Numerical Details and Solar Load</w:t>
      </w:r>
      <w:bookmarkEnd w:id="2"/>
    </w:p>
    <w:p w14:paraId="2E1607CA" w14:textId="4A187F10" w:rsidR="00786A14" w:rsidRDefault="00434FA3" w:rsidP="00B17815">
      <w:pPr>
        <w:pStyle w:val="Body"/>
      </w:pPr>
      <w:r>
        <w:t xml:space="preserve">The most vital input in this </w:t>
      </w:r>
      <w:r w:rsidR="00ED7CC8">
        <w:t>analysis</w:t>
      </w:r>
      <w:r>
        <w:t xml:space="preserve"> is solar load acting on the cabin. The solar load depends on the properties of the glass, the solar angle of incidence. </w:t>
      </w:r>
      <w:r w:rsidR="007C16F8">
        <w:t>The windshield, side windows and rear window were treated optically as semi-tr</w:t>
      </w:r>
      <w:r w:rsidR="00ED49B8">
        <w:t>ansparent walls</w:t>
      </w:r>
      <w:r w:rsidR="007C16F8">
        <w:t>.</w:t>
      </w:r>
      <w:r w:rsidR="00ED49B8">
        <w:t xml:space="preserve"> </w:t>
      </w:r>
      <w:r>
        <w:t xml:space="preserve">For the present study all the glass surfaces in the passenger compartment have transmissivity of 80% and absorptivity of 10%. The solar load model in </w:t>
      </w:r>
      <w:r w:rsidR="00ED7CC8">
        <w:t>ANSYS-</w:t>
      </w:r>
      <w:r>
        <w:t>Fluent</w:t>
      </w:r>
      <w:r w:rsidR="00ED7CC8">
        <w:t xml:space="preserve"> 18.1 is used to </w:t>
      </w:r>
      <w:r>
        <w:t xml:space="preserve">calculate radiation effect </w:t>
      </w:r>
      <w:r w:rsidR="001B5C31">
        <w:rPr>
          <w:noProof/>
        </w:rPr>
        <w:lastRenderedPageBreak/>
        <w:drawing>
          <wp:anchor distT="0" distB="0" distL="114300" distR="114300" simplePos="0" relativeHeight="251678720" behindDoc="1" locked="0" layoutInCell="1" allowOverlap="1" wp14:anchorId="1C8C9252" wp14:editId="6AE2FC4F">
            <wp:simplePos x="0" y="0"/>
            <wp:positionH relativeFrom="column">
              <wp:posOffset>3205480</wp:posOffset>
            </wp:positionH>
            <wp:positionV relativeFrom="paragraph">
              <wp:posOffset>27940</wp:posOffset>
            </wp:positionV>
            <wp:extent cx="3096895" cy="2123440"/>
            <wp:effectExtent l="0" t="0" r="8255" b="0"/>
            <wp:wrapTight wrapText="bothSides">
              <wp:wrapPolygon edited="0">
                <wp:start x="0" y="0"/>
                <wp:lineTo x="0" y="21316"/>
                <wp:lineTo x="21525" y="21316"/>
                <wp:lineTo x="21525"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so_value_30.jpeg"/>
                    <pic:cNvPicPr/>
                  </pic:nvPicPr>
                  <pic:blipFill rotWithShape="1">
                    <a:blip r:embed="rId14" cstate="print">
                      <a:extLst>
                        <a:ext uri="{28A0092B-C50C-407E-A947-70E740481C1C}">
                          <a14:useLocalDpi xmlns:a14="http://schemas.microsoft.com/office/drawing/2010/main" val="0"/>
                        </a:ext>
                      </a:extLst>
                    </a:blip>
                    <a:srcRect l="11490" t="21602" r="13263" b="11819"/>
                    <a:stretch/>
                  </pic:blipFill>
                  <pic:spPr bwMode="auto">
                    <a:xfrm>
                      <a:off x="0" y="0"/>
                      <a:ext cx="3096895" cy="2123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of the sun rays entering the computational domain. It accounts for both direct as well as diffused radiation.</w:t>
      </w:r>
      <w:r w:rsidR="00ED7CC8">
        <w:t xml:space="preserve"> The location of sun was simulated for 21</w:t>
      </w:r>
      <w:r w:rsidR="00ED7CC8" w:rsidRPr="00ED7CC8">
        <w:rPr>
          <w:vertAlign w:val="superscript"/>
        </w:rPr>
        <w:t>st</w:t>
      </w:r>
      <w:r w:rsidR="00ED7CC8">
        <w:t xml:space="preserve"> April 12:00 PM</w:t>
      </w:r>
      <w:r>
        <w:t xml:space="preserve"> </w:t>
      </w:r>
      <w:r w:rsidR="00ED7CC8">
        <w:t xml:space="preserve">IST. </w:t>
      </w:r>
      <w:r w:rsidR="00ED49B8">
        <w:t>Surface to Surface (</w:t>
      </w:r>
      <w:r w:rsidR="00ED7CC8">
        <w:t>S2S</w:t>
      </w:r>
      <w:r w:rsidR="00ED49B8">
        <w:t>)</w:t>
      </w:r>
      <w:r w:rsidR="00ED7CC8">
        <w:t xml:space="preserve"> radiation model was employed to mimic radiation heat transfer between interior surfaces of the cabin.</w:t>
      </w:r>
    </w:p>
    <w:p w14:paraId="37FB98E9" w14:textId="1AB1AED9" w:rsidR="009C0BE8" w:rsidRDefault="001C272A" w:rsidP="00B17815">
      <w:pPr>
        <w:pStyle w:val="Body"/>
      </w:pPr>
      <w:r>
        <w:t>The absolute convergence criteria for mass, momentum</w:t>
      </w:r>
      <w:r w:rsidR="00434FA3">
        <w:t xml:space="preserve"> </w:t>
      </w:r>
      <w:r>
        <w:t>and energy</w:t>
      </w:r>
      <w:r w:rsidR="007C16F8">
        <w:t xml:space="preserve"> equations</w:t>
      </w:r>
      <w:r>
        <w:t xml:space="preserve"> were chosen to be 10</w:t>
      </w:r>
      <w:r w:rsidRPr="001C272A">
        <w:rPr>
          <w:vertAlign w:val="superscript"/>
        </w:rPr>
        <w:t>-3</w:t>
      </w:r>
      <w:r>
        <w:t>, 10</w:t>
      </w:r>
      <w:r w:rsidRPr="001C272A">
        <w:rPr>
          <w:vertAlign w:val="superscript"/>
        </w:rPr>
        <w:t>-3</w:t>
      </w:r>
      <w:r>
        <w:t xml:space="preserve"> and 10</w:t>
      </w:r>
      <w:r w:rsidRPr="001C272A">
        <w:rPr>
          <w:vertAlign w:val="superscript"/>
        </w:rPr>
        <w:t>-6</w:t>
      </w:r>
      <w:r>
        <w:t xml:space="preserve"> respectively.</w:t>
      </w:r>
      <w:r w:rsidR="007C16F8">
        <w:t xml:space="preserve"> The exterior air temperature was set at constant value of 30</w:t>
      </w:r>
      <w:r w:rsidR="007C16F8" w:rsidRPr="007C16F8">
        <w:rPr>
          <w:vertAlign w:val="superscript"/>
        </w:rPr>
        <w:t>o</w:t>
      </w:r>
      <w:r w:rsidR="007C16F8">
        <w:t xml:space="preserve">C.  </w:t>
      </w:r>
      <w:r w:rsidR="00807512">
        <w:t xml:space="preserve"> Combined external radiation and convection boundary condition was given to the outer shell and glass surfaces of the cabin. Vehicle was assumed to be in the parked condition</w:t>
      </w:r>
      <w:r w:rsidR="00530913">
        <w:t>. C</w:t>
      </w:r>
      <w:r w:rsidR="00807512">
        <w:t>onvective heat transfer coefficient for the outer surfaces was determined using Eq. 4</w:t>
      </w:r>
    </w:p>
    <w:p w14:paraId="3F109AE1" w14:textId="2C71B950" w:rsidR="00480365" w:rsidRDefault="00B82A4D" w:rsidP="00B17815">
      <w:pPr>
        <w:pStyle w:val="Body"/>
      </w:pPr>
      <m:oMath>
        <m:sSub>
          <m:sSubPr>
            <m:ctrlPr>
              <w:rPr>
                <w:rFonts w:ascii="Cambria Math" w:hAnsi="Cambria Math"/>
                <w:i/>
              </w:rPr>
            </m:ctrlPr>
          </m:sSubPr>
          <m:e>
            <m:r>
              <w:rPr>
                <w:rFonts w:ascii="Cambria Math" w:hAnsi="Cambria Math"/>
              </w:rPr>
              <m:t>h</m:t>
            </m:r>
          </m:e>
          <m:sub>
            <m:r>
              <w:rPr>
                <w:rFonts w:ascii="Cambria Math" w:hAnsi="Cambria Math"/>
              </w:rPr>
              <m:t>c</m:t>
            </m:r>
          </m:sub>
        </m:sSub>
        <m:r>
          <w:rPr>
            <w:rFonts w:ascii="Cambria Math" w:hAnsi="Cambria Math"/>
          </w:rPr>
          <m:t>=1.163(4+12</m:t>
        </m:r>
        <m:rad>
          <m:radPr>
            <m:degHide m:val="1"/>
            <m:ctrlPr>
              <w:rPr>
                <w:rFonts w:ascii="Cambria Math" w:hAnsi="Cambria Math"/>
                <w:i/>
              </w:rPr>
            </m:ctrlPr>
          </m:radPr>
          <m:deg/>
          <m:e>
            <m:r>
              <w:rPr>
                <w:rFonts w:ascii="Cambria Math" w:hAnsi="Cambria Math"/>
              </w:rPr>
              <m:t>v</m:t>
            </m:r>
          </m:e>
        </m:rad>
        <m:r>
          <w:rPr>
            <w:rFonts w:ascii="Cambria Math" w:hAnsi="Cambria Math"/>
          </w:rPr>
          <m:t>)</m:t>
        </m:r>
      </m:oMath>
      <w:r w:rsidR="00480365">
        <w:tab/>
      </w:r>
      <w:r w:rsidR="00480365">
        <w:tab/>
      </w:r>
      <w:r w:rsidR="00480365">
        <w:tab/>
      </w:r>
      <w:r w:rsidR="00480365">
        <w:tab/>
        <w:t>(4)</w:t>
      </w:r>
    </w:p>
    <w:p w14:paraId="09B792DB" w14:textId="20F640BD" w:rsidR="001B5C31" w:rsidRDefault="001B5C31" w:rsidP="000256DD">
      <w:pPr>
        <w:pStyle w:val="Body"/>
      </w:pPr>
      <w:r>
        <w:rPr>
          <w:noProof/>
        </w:rPr>
        <w:drawing>
          <wp:anchor distT="0" distB="0" distL="114300" distR="114300" simplePos="0" relativeHeight="251677696" behindDoc="1" locked="0" layoutInCell="1" allowOverlap="1" wp14:anchorId="5E2199B6" wp14:editId="056D59B3">
            <wp:simplePos x="0" y="0"/>
            <wp:positionH relativeFrom="column">
              <wp:posOffset>-69215</wp:posOffset>
            </wp:positionH>
            <wp:positionV relativeFrom="paragraph">
              <wp:posOffset>2486660</wp:posOffset>
            </wp:positionV>
            <wp:extent cx="3113164" cy="2124000"/>
            <wp:effectExtent l="0" t="0" r="0" b="0"/>
            <wp:wrapTight wrapText="bothSides">
              <wp:wrapPolygon edited="0">
                <wp:start x="0" y="0"/>
                <wp:lineTo x="0" y="21316"/>
                <wp:lineTo x="21415" y="21316"/>
                <wp:lineTo x="21415"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so_values_0.jpeg"/>
                    <pic:cNvPicPr/>
                  </pic:nvPicPr>
                  <pic:blipFill rotWithShape="1">
                    <a:blip r:embed="rId15" cstate="print">
                      <a:extLst>
                        <a:ext uri="{28A0092B-C50C-407E-A947-70E740481C1C}">
                          <a14:useLocalDpi xmlns:a14="http://schemas.microsoft.com/office/drawing/2010/main" val="0"/>
                        </a:ext>
                      </a:extLst>
                    </a:blip>
                    <a:srcRect l="16372" t="22894" r="14849" b="9774"/>
                    <a:stretch/>
                  </pic:blipFill>
                  <pic:spPr bwMode="auto">
                    <a:xfrm>
                      <a:off x="0" y="0"/>
                      <a:ext cx="3113164" cy="212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80365">
        <w:t xml:space="preserve">Where, </w:t>
      </w:r>
      <w:proofErr w:type="spellStart"/>
      <w:r w:rsidR="00480365" w:rsidRPr="00480365">
        <w:rPr>
          <w:i/>
          <w:iCs/>
        </w:rPr>
        <w:t>h</w:t>
      </w:r>
      <w:r w:rsidR="00480365" w:rsidRPr="00480365">
        <w:rPr>
          <w:i/>
          <w:iCs/>
          <w:vertAlign w:val="subscript"/>
        </w:rPr>
        <w:t>c</w:t>
      </w:r>
      <w:proofErr w:type="spellEnd"/>
      <w:r w:rsidR="00480365">
        <w:t xml:space="preserve"> is convective heat transfer coefficient and </w:t>
      </w:r>
      <w:r w:rsidR="00480365" w:rsidRPr="00480365">
        <w:rPr>
          <w:i/>
        </w:rPr>
        <w:t>v</w:t>
      </w:r>
      <w:r w:rsidR="00480365">
        <w:t xml:space="preserve"> is air velocity. Based on the Eq. 4</w:t>
      </w:r>
      <w:r w:rsidR="00146859">
        <w:t>,</w:t>
      </w:r>
      <w:r w:rsidR="00480365">
        <w:t xml:space="preserve"> </w:t>
      </w:r>
      <w:proofErr w:type="spellStart"/>
      <w:r w:rsidR="00480365" w:rsidRPr="00480365">
        <w:rPr>
          <w:i/>
        </w:rPr>
        <w:t>h</w:t>
      </w:r>
      <w:r w:rsidR="00480365" w:rsidRPr="00480365">
        <w:rPr>
          <w:i/>
          <w:vertAlign w:val="subscript"/>
        </w:rPr>
        <w:t>c</w:t>
      </w:r>
      <w:proofErr w:type="spellEnd"/>
      <w:r w:rsidR="00480365">
        <w:t xml:space="preserve"> was estimated to be 15W/m</w:t>
      </w:r>
      <w:r w:rsidR="00480365" w:rsidRPr="00480365">
        <w:rPr>
          <w:vertAlign w:val="superscript"/>
        </w:rPr>
        <w:t>2</w:t>
      </w:r>
      <w:r w:rsidR="00480365">
        <w:t>-K. The pressure outlet boundary condition was imposed on A/C outlet vent</w:t>
      </w:r>
      <w:r w:rsidR="00761A55">
        <w:t xml:space="preserve"> with pressure equals to atmospheric pressure of 101.3kPa. No-slip boundary conditions were imposed at the wall surfaces of windshield, side glasses, rear window, dashboard, seats and floor. Total flow time was set as 1800s with time-step size of 1s for the numerical simulation. The supply air temperature was set at 9</w:t>
      </w:r>
      <w:r w:rsidR="00761A55" w:rsidRPr="00761A55">
        <w:rPr>
          <w:vertAlign w:val="superscript"/>
        </w:rPr>
        <w:t>o</w:t>
      </w:r>
      <w:r w:rsidR="00761A55">
        <w:t xml:space="preserve">C. </w:t>
      </w:r>
      <w:r w:rsidR="00146859">
        <w:t>The i</w:t>
      </w:r>
      <w:r w:rsidR="00761A55">
        <w:t xml:space="preserve">nitial air temperature </w:t>
      </w:r>
      <w:r w:rsidR="00146859">
        <w:t xml:space="preserve">inside the </w:t>
      </w:r>
      <w:r w:rsidR="00761A55">
        <w:t xml:space="preserve">cabin was set </w:t>
      </w:r>
      <w:r w:rsidR="00146859">
        <w:t>to</w:t>
      </w:r>
      <w:r w:rsidR="00761A55">
        <w:t xml:space="preserve"> 50</w:t>
      </w:r>
      <w:r w:rsidR="00761A55" w:rsidRPr="00761A55">
        <w:rPr>
          <w:vertAlign w:val="superscript"/>
        </w:rPr>
        <w:t>o</w:t>
      </w:r>
      <w:r w:rsidR="00761A55">
        <w:t>C</w:t>
      </w:r>
      <w:r w:rsidR="00146859">
        <w:t>.</w:t>
      </w:r>
      <w:r w:rsidR="007A4C71" w:rsidRPr="007A4C71">
        <w:t xml:space="preserve"> </w:t>
      </w:r>
      <w:r w:rsidR="007A4C71">
        <w:t>Constant supply air velocity of 3.27m/s was considered throughout the transient simulation. For the right-side air vent, different vertical guide vane angles in the horizontal plane were considered ranging from 0</w:t>
      </w:r>
      <w:r w:rsidR="007A4C71" w:rsidRPr="007A4C71">
        <w:rPr>
          <w:vertAlign w:val="superscript"/>
        </w:rPr>
        <w:t>o</w:t>
      </w:r>
      <w:r w:rsidR="007A4C71">
        <w:t xml:space="preserve"> to 30</w:t>
      </w:r>
      <w:r w:rsidR="007A4C71" w:rsidRPr="007A4C71">
        <w:rPr>
          <w:vertAlign w:val="superscript"/>
        </w:rPr>
        <w:t>o</w:t>
      </w:r>
      <w:r w:rsidR="007A4C71">
        <w:t>. Fig. 3</w:t>
      </w:r>
      <w:r w:rsidR="000256DD">
        <w:t xml:space="preserve"> and Fig.4</w:t>
      </w:r>
      <w:r w:rsidR="007A4C71">
        <w:t xml:space="preserve"> shows the iso-values of the velocity magnitude corresponding to the two extreme angles. Same flow rate was maintained for all cases. </w:t>
      </w:r>
    </w:p>
    <w:p w14:paraId="060AF886" w14:textId="14FB59FA" w:rsidR="00530913" w:rsidRDefault="000256DD" w:rsidP="000256DD">
      <w:pPr>
        <w:pStyle w:val="Body"/>
      </w:pPr>
      <w:r>
        <w:t xml:space="preserve">Figure </w:t>
      </w:r>
      <w:r>
        <w:rPr>
          <w:noProof/>
        </w:rPr>
        <w:t>3</w:t>
      </w:r>
      <w:r>
        <w:t xml:space="preserve"> </w:t>
      </w:r>
      <w:r w:rsidRPr="00565E25">
        <w:t>Figure</w:t>
      </w:r>
      <w:r>
        <w:t xml:space="preserve"> </w:t>
      </w:r>
      <w:r w:rsidRPr="00531059">
        <w:t>caption</w:t>
      </w:r>
    </w:p>
    <w:p w14:paraId="0915C7F9" w14:textId="16C6BA56" w:rsidR="008437FB" w:rsidRDefault="008437FB" w:rsidP="000256DD">
      <w:pPr>
        <w:pStyle w:val="Body"/>
      </w:pPr>
    </w:p>
    <w:p w14:paraId="194D676D" w14:textId="66FC2641" w:rsidR="008437FB" w:rsidRDefault="008437FB" w:rsidP="000256DD">
      <w:pPr>
        <w:pStyle w:val="Body"/>
      </w:pPr>
    </w:p>
    <w:p w14:paraId="2468D909" w14:textId="48FA07F6" w:rsidR="008437FB" w:rsidRDefault="008437FB" w:rsidP="000256DD">
      <w:pPr>
        <w:pStyle w:val="Body"/>
      </w:pPr>
    </w:p>
    <w:p w14:paraId="6D8A0BEA" w14:textId="274D6C85" w:rsidR="008437FB" w:rsidRDefault="008437FB" w:rsidP="000256DD">
      <w:pPr>
        <w:pStyle w:val="Body"/>
      </w:pPr>
    </w:p>
    <w:p w14:paraId="3C7091F0" w14:textId="64262482" w:rsidR="008437FB" w:rsidRDefault="008437FB" w:rsidP="000256DD">
      <w:pPr>
        <w:pStyle w:val="Body"/>
      </w:pPr>
    </w:p>
    <w:p w14:paraId="45E931A1" w14:textId="322B819F" w:rsidR="004B1035" w:rsidRDefault="004B1035" w:rsidP="008437FB">
      <w:pPr>
        <w:pStyle w:val="Body"/>
      </w:pPr>
    </w:p>
    <w:p w14:paraId="364EA6AE" w14:textId="136EFD8C" w:rsidR="004B1035" w:rsidRDefault="004B1035" w:rsidP="008437FB">
      <w:pPr>
        <w:pStyle w:val="Body"/>
      </w:pPr>
    </w:p>
    <w:p w14:paraId="7A7DB7B9" w14:textId="62A9FBF1" w:rsidR="008437FB" w:rsidRDefault="000256DD" w:rsidP="008437FB">
      <w:pPr>
        <w:pStyle w:val="Body"/>
      </w:pPr>
      <w:r>
        <w:t xml:space="preserve">Figure </w:t>
      </w:r>
      <w:r>
        <w:rPr>
          <w:noProof/>
        </w:rPr>
        <w:t>4</w:t>
      </w:r>
      <w:r>
        <w:t xml:space="preserve"> </w:t>
      </w:r>
      <w:r w:rsidRPr="00565E25">
        <w:t>Figure</w:t>
      </w:r>
      <w:r>
        <w:t xml:space="preserve"> </w:t>
      </w:r>
      <w:r w:rsidRPr="00531059">
        <w:t>caption</w:t>
      </w:r>
    </w:p>
    <w:p w14:paraId="560BBCE0" w14:textId="5BDD113A" w:rsidR="008437FB" w:rsidRPr="008437FB" w:rsidRDefault="008437FB" w:rsidP="008437FB">
      <w:pPr>
        <w:pStyle w:val="Body"/>
      </w:pPr>
    </w:p>
    <w:p w14:paraId="3A83A1E6" w14:textId="0CDC136F" w:rsidR="00F2531F" w:rsidRDefault="00F2531F" w:rsidP="00F2531F">
      <w:pPr>
        <w:pStyle w:val="SubHeading"/>
      </w:pPr>
      <w:r w:rsidRPr="00716F9B">
        <w:t>2.</w:t>
      </w:r>
      <w:r>
        <w:t>4</w:t>
      </w:r>
      <w:r w:rsidRPr="00716F9B">
        <w:t xml:space="preserve">. </w:t>
      </w:r>
      <w:r>
        <w:t>Validation</w:t>
      </w:r>
      <w:r w:rsidR="00242096">
        <w:t xml:space="preserve"> of Numerical Model</w:t>
      </w:r>
    </w:p>
    <w:p w14:paraId="7805FC4F" w14:textId="264F631E" w:rsidR="00BF3F7A" w:rsidRDefault="00F2531F" w:rsidP="00B17815">
      <w:pPr>
        <w:pStyle w:val="Body"/>
      </w:pPr>
      <w:r>
        <w:t>Results from three</w:t>
      </w:r>
      <w:r w:rsidR="00242096">
        <w:t>-</w:t>
      </w:r>
      <w:r>
        <w:t xml:space="preserve">dimensional transient simulation were validated with </w:t>
      </w:r>
      <w:r w:rsidR="0097094D">
        <w:t>those obtained from experimental data</w:t>
      </w:r>
      <w:r w:rsidR="009E6DCA">
        <w:t xml:space="preserve"> from Sevilgen and </w:t>
      </w:r>
      <w:r w:rsidR="002D00BD">
        <w:t>Kilic</w:t>
      </w:r>
      <w:r w:rsidR="00BF3F7A">
        <w:t xml:space="preserve"> [6] </w:t>
      </w:r>
      <w:r w:rsidR="00242096">
        <w:t>shown in Fig. 3.</w:t>
      </w:r>
      <w:r w:rsidR="00BF3F7A">
        <w:t xml:space="preserve"> Similar boundary conditions were imposed on the present numerical model as mentioned by Sevilgen and Kilic.</w:t>
      </w:r>
    </w:p>
    <w:p w14:paraId="582CFBAD" w14:textId="0EC82ECA" w:rsidR="008437FB" w:rsidRDefault="001E1986" w:rsidP="00B32261">
      <w:pPr>
        <w:pStyle w:val="Body"/>
      </w:pPr>
      <w:r>
        <w:rPr>
          <w:noProof/>
        </w:rPr>
        <w:drawing>
          <wp:anchor distT="0" distB="0" distL="114300" distR="114300" simplePos="0" relativeHeight="251666432" behindDoc="0" locked="0" layoutInCell="1" allowOverlap="1" wp14:anchorId="052B1ABE" wp14:editId="399C9491">
            <wp:simplePos x="0" y="0"/>
            <wp:positionH relativeFrom="margin">
              <wp:posOffset>3232150</wp:posOffset>
            </wp:positionH>
            <wp:positionV relativeFrom="margin">
              <wp:posOffset>4660900</wp:posOffset>
            </wp:positionV>
            <wp:extent cx="2917825" cy="2616200"/>
            <wp:effectExtent l="19050" t="19050" r="15875" b="1270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alidation.tif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17825" cy="2616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42096">
        <w:t xml:space="preserve">The maximum </w:t>
      </w:r>
      <w:r w:rsidR="00283524">
        <w:t>difference</w:t>
      </w:r>
      <w:r w:rsidR="00242096">
        <w:t xml:space="preserve"> between </w:t>
      </w:r>
      <w:r w:rsidR="00BF3F7A">
        <w:t>numerical solution</w:t>
      </w:r>
      <w:r w:rsidR="00242096">
        <w:t xml:space="preserve"> and experiment</w:t>
      </w:r>
      <w:r w:rsidR="00DF336C">
        <w:t xml:space="preserve">s </w:t>
      </w:r>
      <w:r w:rsidR="00242096">
        <w:t>was 2</w:t>
      </w:r>
      <w:r w:rsidR="00242096" w:rsidRPr="00242096">
        <w:rPr>
          <w:vertAlign w:val="superscript"/>
        </w:rPr>
        <w:t>o</w:t>
      </w:r>
      <w:r w:rsidR="00242096">
        <w:t xml:space="preserve">C showing suitable agreement between predicted and experimental results. </w:t>
      </w:r>
      <w:r w:rsidR="00283524">
        <w:t>T</w:t>
      </w:r>
      <w:r w:rsidR="00F23ABA" w:rsidRPr="00F23ABA">
        <w:t xml:space="preserve">he difference between results can be </w:t>
      </w:r>
      <w:r w:rsidR="00283524">
        <w:t>explained by</w:t>
      </w:r>
      <w:r w:rsidR="00F23ABA" w:rsidRPr="00F23ABA">
        <w:t xml:space="preserve"> different orientation</w:t>
      </w:r>
      <w:r w:rsidR="00BF3F7A">
        <w:t xml:space="preserve"> of diffusors, geometry of the cabin which is not exactly identical in experiment and simulation. </w:t>
      </w:r>
    </w:p>
    <w:p w14:paraId="5F75A092" w14:textId="35C1BC14" w:rsidR="000256DD" w:rsidRDefault="00BA7A5C" w:rsidP="008437FB">
      <w:pPr>
        <w:pStyle w:val="Caption"/>
        <w:ind w:left="0" w:firstLineChars="0" w:firstLine="0"/>
      </w:pPr>
      <w:r>
        <w:t xml:space="preserve">Figure </w:t>
      </w:r>
      <w:r w:rsidR="000256DD">
        <w:rPr>
          <w:noProof/>
        </w:rPr>
        <w:t>5</w:t>
      </w:r>
      <w:r>
        <w:t xml:space="preserve"> </w:t>
      </w:r>
      <w:r w:rsidRPr="00565E25">
        <w:t>Figure</w:t>
      </w:r>
      <w:r>
        <w:t xml:space="preserve"> </w:t>
      </w:r>
      <w:r w:rsidRPr="00531059">
        <w:t>caption</w:t>
      </w:r>
    </w:p>
    <w:p w14:paraId="4D7786A5" w14:textId="20746881" w:rsidR="000256DD" w:rsidRDefault="000256DD" w:rsidP="000256DD">
      <w:pPr>
        <w:pStyle w:val="Body"/>
      </w:pPr>
    </w:p>
    <w:p w14:paraId="2CD9E612" w14:textId="3E5C05C6" w:rsidR="00B32261" w:rsidRDefault="00B32261" w:rsidP="000256DD">
      <w:pPr>
        <w:pStyle w:val="Body"/>
      </w:pPr>
    </w:p>
    <w:p w14:paraId="6B565079" w14:textId="77777777" w:rsidR="00B32261" w:rsidRDefault="00B32261" w:rsidP="000256DD">
      <w:pPr>
        <w:pStyle w:val="Body"/>
      </w:pPr>
    </w:p>
    <w:p w14:paraId="1414C491" w14:textId="77777777" w:rsidR="00B32261" w:rsidRPr="000256DD" w:rsidRDefault="00B32261" w:rsidP="000256DD">
      <w:pPr>
        <w:pStyle w:val="Body"/>
      </w:pPr>
    </w:p>
    <w:p w14:paraId="4F7A0933" w14:textId="194700E0" w:rsidR="008B6745" w:rsidRDefault="00257EC2" w:rsidP="008B6745">
      <w:pPr>
        <w:pStyle w:val="MainHeading"/>
      </w:pPr>
      <w:r>
        <w:rPr>
          <w:noProof/>
        </w:rPr>
        <w:lastRenderedPageBreak/>
        <w:drawing>
          <wp:anchor distT="0" distB="0" distL="114300" distR="114300" simplePos="0" relativeHeight="251680768" behindDoc="1" locked="0" layoutInCell="1" allowOverlap="1" wp14:anchorId="0CACDB40" wp14:editId="776021C1">
            <wp:simplePos x="0" y="0"/>
            <wp:positionH relativeFrom="margin">
              <wp:posOffset>3190240</wp:posOffset>
            </wp:positionH>
            <wp:positionV relativeFrom="margin">
              <wp:posOffset>-9737</wp:posOffset>
            </wp:positionV>
            <wp:extent cx="3059430" cy="1619885"/>
            <wp:effectExtent l="19050" t="19050" r="26670" b="18415"/>
            <wp:wrapSquare wrapText="bothSides"/>
            <wp:docPr id="34"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z-1.jpg"/>
                    <pic:cNvPicPr/>
                  </pic:nvPicPr>
                  <pic:blipFill>
                    <a:blip r:embed="rId17" cstate="hqprint">
                      <a:extLst>
                        <a:ext uri="{28A0092B-C50C-407E-A947-70E740481C1C}">
                          <a14:useLocalDpi xmlns:a14="http://schemas.microsoft.com/office/drawing/2010/main"/>
                        </a:ext>
                      </a:extLst>
                    </a:blip>
                    <a:stretch>
                      <a:fillRect/>
                    </a:stretch>
                  </pic:blipFill>
                  <pic:spPr>
                    <a:xfrm>
                      <a:off x="0" y="0"/>
                      <a:ext cx="3059430" cy="1619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57459" w:rsidRPr="00420B69">
        <w:t xml:space="preserve">3. </w:t>
      </w:r>
      <w:r w:rsidR="00283524">
        <w:t>Thermal Comfort Analysis</w:t>
      </w:r>
    </w:p>
    <w:p w14:paraId="5037C158" w14:textId="1851C3FE" w:rsidR="00DA1C1B" w:rsidRDefault="00257EC2" w:rsidP="008B6745">
      <w:pPr>
        <w:pStyle w:val="Body"/>
      </w:pPr>
      <w:r>
        <w:rPr>
          <w:noProof/>
        </w:rPr>
        <w:drawing>
          <wp:anchor distT="0" distB="0" distL="114300" distR="114300" simplePos="0" relativeHeight="251671552" behindDoc="1" locked="0" layoutInCell="1" allowOverlap="1" wp14:anchorId="20174586" wp14:editId="03AE6020">
            <wp:simplePos x="0" y="0"/>
            <wp:positionH relativeFrom="column">
              <wp:posOffset>3189605</wp:posOffset>
            </wp:positionH>
            <wp:positionV relativeFrom="page">
              <wp:posOffset>2509308</wp:posOffset>
            </wp:positionV>
            <wp:extent cx="3060000" cy="1621353"/>
            <wp:effectExtent l="19050" t="19050" r="26670" b="17145"/>
            <wp:wrapTight wrapText="bothSides">
              <wp:wrapPolygon edited="0">
                <wp:start x="-134" y="-254"/>
                <wp:lineTo x="-134" y="21575"/>
                <wp:lineTo x="21654" y="21575"/>
                <wp:lineTo x="21654" y="-254"/>
                <wp:lineTo x="-134" y="-254"/>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z-150.jpg"/>
                    <pic:cNvPicPr/>
                  </pic:nvPicPr>
                  <pic:blipFill>
                    <a:blip r:embed="rId18" cstate="hqprint">
                      <a:extLst>
                        <a:ext uri="{28A0092B-C50C-407E-A947-70E740481C1C}">
                          <a14:useLocalDpi xmlns:a14="http://schemas.microsoft.com/office/drawing/2010/main"/>
                        </a:ext>
                      </a:extLst>
                    </a:blip>
                    <a:stretch>
                      <a:fillRect/>
                    </a:stretch>
                  </pic:blipFill>
                  <pic:spPr>
                    <a:xfrm>
                      <a:off x="0" y="0"/>
                      <a:ext cx="3060000" cy="162135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B6745">
        <w:t>The present study considers two different techniques for the evaluation of thermal comfort on the basis of CFD results. The ET model</w:t>
      </w:r>
      <w:r w:rsidR="00CF2657">
        <w:t>,</w:t>
      </w:r>
      <w:r w:rsidR="008B6745">
        <w:t xml:space="preserve"> which is widely used for predicting thermal comfort of the passenger in the automobile cabin</w:t>
      </w:r>
      <w:r w:rsidR="0074718D">
        <w:t xml:space="preserve"> can evaluate thermal comfort for various body parts.</w:t>
      </w:r>
    </w:p>
    <w:p w14:paraId="275F2D68" w14:textId="63E7C54D" w:rsidR="00F64C03" w:rsidRDefault="00666B0A" w:rsidP="00F64C03">
      <w:pPr>
        <w:pStyle w:val="Body"/>
        <w:spacing w:line="700" w:lineRule="exact"/>
        <w:jc w:val="left"/>
      </w:pPr>
      <m:oMath>
        <m:r>
          <m:rPr>
            <m:sty m:val="p"/>
          </m:rPr>
          <w:rPr>
            <w:rFonts w:ascii="Cambria Math" w:hAnsi="Cambria Math"/>
            <w:sz w:val="16"/>
            <w:szCs w:val="16"/>
          </w:rPr>
          <m:t>ET</m:t>
        </m:r>
        <m:r>
          <w:rPr>
            <w:rFonts w:ascii="Cambria Math" w:hAnsi="Cambria Math"/>
            <w:sz w:val="16"/>
            <w:szCs w:val="16"/>
          </w:rPr>
          <m:t>=</m:t>
        </m:r>
        <m:d>
          <m:dPr>
            <m:begChr m:val="{"/>
            <m:endChr m:val=""/>
            <m:shp m:val="match"/>
            <m:ctrlPr>
              <w:rPr>
                <w:rFonts w:ascii="Cambria Math" w:hAnsi="Cambria Math"/>
                <w:i/>
                <w:sz w:val="16"/>
                <w:szCs w:val="16"/>
              </w:rPr>
            </m:ctrlPr>
          </m:dPr>
          <m:e>
            <m:eqArr>
              <m:eqArrPr>
                <m:baseJc m:val="bottom"/>
                <m:objDist m:val="1"/>
                <m:ctrlPr>
                  <w:rPr>
                    <w:rFonts w:ascii="Cambria Math" w:hAnsi="Cambria Math"/>
                    <w:i/>
                    <w:sz w:val="16"/>
                    <w:szCs w:val="16"/>
                  </w:rPr>
                </m:ctrlPr>
              </m:eqArrPr>
              <m:e>
                <m:r>
                  <w:rPr>
                    <w:rFonts w:ascii="Cambria Math" w:hAnsi="Cambria Math"/>
                    <w:sz w:val="16"/>
                    <w:szCs w:val="16"/>
                  </w:rPr>
                  <m:t>0.5×</m:t>
                </m:r>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a</m:t>
                        </m:r>
                      </m:sub>
                    </m:sSub>
                    <m:r>
                      <w:rPr>
                        <w:rFonts w:ascii="Cambria Math"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r</m:t>
                        </m:r>
                      </m:sub>
                    </m:sSub>
                  </m:e>
                </m:d>
                <m:r>
                  <w:rPr>
                    <w:rFonts w:ascii="Cambria Math" w:hAnsi="Cambria Math"/>
                    <w:sz w:val="16"/>
                    <w:szCs w:val="16"/>
                  </w:rPr>
                  <m:t xml:space="preserve">                                                   ,  &amp;</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a</m:t>
                    </m:r>
                  </m:sub>
                </m:sSub>
                <m:r>
                  <w:rPr>
                    <w:rFonts w:ascii="Cambria Math" w:hAnsi="Cambria Math"/>
                    <w:sz w:val="16"/>
                    <w:szCs w:val="16"/>
                  </w:rPr>
                  <m:t>&lt;0.1m/s</m:t>
                </m:r>
              </m:e>
              <m:e>
                <m:r>
                  <w:rPr>
                    <w:rFonts w:ascii="Cambria Math" w:hAnsi="Cambria Math"/>
                    <w:sz w:val="16"/>
                    <w:szCs w:val="16"/>
                  </w:rPr>
                  <m:t>0.55</m:t>
                </m:r>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a</m:t>
                    </m:r>
                  </m:sub>
                </m:sSub>
                <m:r>
                  <w:rPr>
                    <w:rFonts w:ascii="Cambria Math" w:hAnsi="Cambria Math"/>
                    <w:sz w:val="16"/>
                    <w:szCs w:val="16"/>
                  </w:rPr>
                  <m:t>+0.45</m:t>
                </m:r>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r</m:t>
                    </m:r>
                  </m:sub>
                </m:sSub>
                <m:r>
                  <w:rPr>
                    <w:rFonts w:ascii="Cambria Math" w:hAnsi="Cambria Math"/>
                    <w:sz w:val="16"/>
                    <w:szCs w:val="16"/>
                  </w:rPr>
                  <m:t xml:space="preserve">+ </m:t>
                </m:r>
                <m:f>
                  <m:fPr>
                    <m:ctrlPr>
                      <w:rPr>
                        <w:rFonts w:ascii="Cambria Math" w:hAnsi="Cambria Math"/>
                        <w:i/>
                        <w:sz w:val="16"/>
                        <w:szCs w:val="16"/>
                      </w:rPr>
                    </m:ctrlPr>
                  </m:fPr>
                  <m:num>
                    <m:r>
                      <w:rPr>
                        <w:rFonts w:ascii="Cambria Math" w:hAnsi="Cambria Math"/>
                        <w:sz w:val="16"/>
                        <w:szCs w:val="16"/>
                      </w:rPr>
                      <m:t>0.24-0.75</m:t>
                    </m:r>
                    <m:rad>
                      <m:radPr>
                        <m:degHide m:val="1"/>
                        <m:ctrlPr>
                          <w:rPr>
                            <w:rFonts w:ascii="Cambria Math" w:hAnsi="Cambria Math"/>
                            <w:i/>
                            <w:sz w:val="16"/>
                            <w:szCs w:val="16"/>
                          </w:rPr>
                        </m:ctrlPr>
                      </m:radPr>
                      <m:deg/>
                      <m:e>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a</m:t>
                            </m:r>
                          </m:sub>
                        </m:sSub>
                      </m:e>
                    </m:rad>
                  </m:num>
                  <m:den>
                    <m:r>
                      <w:rPr>
                        <w:rFonts w:ascii="Cambria Math" w:hAnsi="Cambria Math"/>
                        <w:sz w:val="16"/>
                        <w:szCs w:val="16"/>
                      </w:rPr>
                      <m:t xml:space="preserve">1+ </m:t>
                    </m:r>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cl</m:t>
                        </m:r>
                      </m:sub>
                    </m:sSub>
                  </m:den>
                </m:f>
                <m:r>
                  <w:rPr>
                    <w:rFonts w:ascii="Cambria Math" w:hAnsi="Cambria Math"/>
                    <w:sz w:val="16"/>
                    <w:szCs w:val="16"/>
                  </w:rPr>
                  <m:t xml:space="preserve">(36.5- </m:t>
                </m:r>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a</m:t>
                    </m:r>
                  </m:sub>
                </m:sSub>
                <m:r>
                  <w:rPr>
                    <w:rFonts w:ascii="Cambria Math" w:hAnsi="Cambria Math"/>
                    <w:sz w:val="16"/>
                    <w:szCs w:val="16"/>
                  </w:rPr>
                  <m:t>),  &amp;</m:t>
                </m:r>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a</m:t>
                    </m:r>
                  </m:sub>
                </m:sSub>
                <m:r>
                  <w:rPr>
                    <w:rFonts w:ascii="Cambria Math" w:hAnsi="Cambria Math"/>
                    <w:sz w:val="16"/>
                    <w:szCs w:val="16"/>
                  </w:rPr>
                  <m:t>≥0.1 m/s</m:t>
                </m:r>
              </m:e>
            </m:eqArr>
          </m:e>
        </m:d>
      </m:oMath>
      <w:r w:rsidR="00F64C03">
        <w:t xml:space="preserve"> </w:t>
      </w:r>
    </w:p>
    <w:p w14:paraId="27D57151" w14:textId="1C903B84" w:rsidR="00DA1C1B" w:rsidRPr="00C25808" w:rsidRDefault="00C25808" w:rsidP="00F64C03">
      <w:pPr>
        <w:pStyle w:val="Body"/>
        <w:ind w:left="3600" w:firstLine="720"/>
        <w:jc w:val="left"/>
      </w:pPr>
      <w:r>
        <w:t>(5)</w:t>
      </w:r>
    </w:p>
    <w:p w14:paraId="7D583A71" w14:textId="765D2326" w:rsidR="00C25808" w:rsidRPr="00DA1C1B" w:rsidRDefault="00C25808" w:rsidP="00C25808">
      <w:pPr>
        <w:pStyle w:val="Body"/>
        <w:spacing w:line="300" w:lineRule="exact"/>
      </w:pPr>
      <m:oMath>
        <m:r>
          <w:rPr>
            <w:rFonts w:ascii="Cambria Math" w:hAnsi="Cambria Math"/>
          </w:rPr>
          <m:t>Tr=</m:t>
        </m:r>
        <m:d>
          <m:dPr>
            <m:ctrlPr>
              <w:rPr>
                <w:rFonts w:ascii="Cambria Math" w:hAnsi="Cambria Math"/>
              </w:rPr>
            </m:ctrlPr>
          </m:dPr>
          <m:e>
            <m:d>
              <m:dPr>
                <m:ctrlPr>
                  <w:rPr>
                    <w:rFonts w:ascii="Cambria Math" w:hAnsi="Cambria Math"/>
                  </w:rPr>
                </m:ctrlPr>
              </m:dPr>
              <m:e>
                <m:nary>
                  <m:naryPr>
                    <m:chr m:val="∑"/>
                    <m:limLoc m:val="subSup"/>
                    <m:supHide m:val="1"/>
                    <m:ctrlPr>
                      <w:rPr>
                        <w:rFonts w:ascii="Cambria Math" w:hAnsi="Cambria Math"/>
                      </w:rPr>
                    </m:ctrlPr>
                  </m:naryPr>
                  <m:sub>
                    <m:r>
                      <w:rPr>
                        <w:rFonts w:ascii="Cambria Math" w:hAnsi="Cambria Math"/>
                      </w:rPr>
                      <m:t>n</m:t>
                    </m:r>
                  </m:sub>
                  <m:sup/>
                  <m:e>
                    <m:sSub>
                      <m:sSubPr>
                        <m:ctrlPr>
                          <w:rPr>
                            <w:rFonts w:ascii="Cambria Math" w:hAnsi="Cambria Math"/>
                            <w:i/>
                          </w:rPr>
                        </m:ctrlPr>
                      </m:sSubPr>
                      <m:e>
                        <m:r>
                          <w:rPr>
                            <w:rFonts w:ascii="Cambria Math" w:hAnsi="Cambria Math"/>
                          </w:rPr>
                          <m:t>F</m:t>
                        </m:r>
                      </m:e>
                      <m:sub>
                        <m:r>
                          <w:rPr>
                            <w:rFonts w:ascii="Cambria Math" w:hAnsi="Cambria Math"/>
                          </w:rPr>
                          <m:t>p-i</m:t>
                        </m:r>
                      </m:sub>
                    </m:sSub>
                    <m:r>
                      <w:rPr>
                        <w:rFonts w:ascii="Cambria Math" w:hAnsi="Cambria Math"/>
                      </w:rPr>
                      <m:t>×</m:t>
                    </m:r>
                    <m:d>
                      <m:dPr>
                        <m:ctrlPr>
                          <w:rPr>
                            <w:rFonts w:ascii="Cambria Math" w:hAnsi="Cambria Math"/>
                            <w:i/>
                          </w:rPr>
                        </m:ctrlPr>
                      </m:dPr>
                      <m:e>
                        <m:r>
                          <w:rPr>
                            <w:rFonts w:ascii="Cambria Math" w:hAnsi="Cambria Math"/>
                          </w:rPr>
                          <m:t>Ti+273</m:t>
                        </m:r>
                      </m:e>
                    </m:d>
                  </m:e>
                </m:nary>
              </m:e>
            </m:d>
          </m:e>
        </m:d>
        <m:r>
          <w:rPr>
            <w:rFonts w:ascii="Cambria Math" w:hAnsi="Cambria Math"/>
          </w:rPr>
          <m:t>-273</m:t>
        </m:r>
      </m:oMath>
      <w:r>
        <w:tab/>
      </w:r>
      <w:r>
        <w:tab/>
        <w:t>(6)</w:t>
      </w:r>
    </w:p>
    <w:p w14:paraId="5226648A" w14:textId="6D3D8D6E" w:rsidR="00DA1C1B" w:rsidRDefault="00CF2657" w:rsidP="00DA1C1B">
      <w:pPr>
        <w:pStyle w:val="Body"/>
      </w:pPr>
      <w:r>
        <w:t>The asymmetric thermal condition in a vehicle compartment</w:t>
      </w:r>
      <w:r w:rsidR="00DA1C1B">
        <w:t xml:space="preserve">, </w:t>
      </w:r>
      <w:r w:rsidR="00363EE2">
        <w:t xml:space="preserve">makes the determination of local ET values particularly useful. </w:t>
      </w:r>
      <w:r w:rsidR="00DA1C1B">
        <w:t>The zones from 1</w:t>
      </w:r>
      <w:r>
        <w:t xml:space="preserve"> </w:t>
      </w:r>
      <w:r w:rsidR="00DA1C1B">
        <w:t>-</w:t>
      </w:r>
      <w:r>
        <w:t xml:space="preserve"> </w:t>
      </w:r>
      <w:r w:rsidR="00DA1C1B">
        <w:t>5 repres</w:t>
      </w:r>
      <w:r>
        <w:t>ent the range related to thermal sensation: 1 - too cold, 2 - cold but comfortable, 3 - neutral, 4 - warm but comfortable and 5 - too hot and this range indicates thermally acceptable levels for various body parts.</w:t>
      </w:r>
    </w:p>
    <w:p w14:paraId="5F3E2B0E" w14:textId="5DE9FB95" w:rsidR="00DC4485" w:rsidRDefault="00257EC2" w:rsidP="00DA1C1B">
      <w:pPr>
        <w:pStyle w:val="Body"/>
      </w:pPr>
      <w:r>
        <w:rPr>
          <w:noProof/>
        </w:rPr>
        <w:drawing>
          <wp:anchor distT="0" distB="0" distL="114300" distR="114300" simplePos="0" relativeHeight="251672576" behindDoc="1" locked="0" layoutInCell="1" allowOverlap="1" wp14:anchorId="742170F8" wp14:editId="74656FD9">
            <wp:simplePos x="0" y="0"/>
            <wp:positionH relativeFrom="column">
              <wp:posOffset>3189605</wp:posOffset>
            </wp:positionH>
            <wp:positionV relativeFrom="page">
              <wp:posOffset>4130040</wp:posOffset>
            </wp:positionV>
            <wp:extent cx="3059430" cy="1619885"/>
            <wp:effectExtent l="19050" t="19050" r="26670" b="18415"/>
            <wp:wrapTight wrapText="bothSides">
              <wp:wrapPolygon edited="0">
                <wp:start x="-134" y="-254"/>
                <wp:lineTo x="-134" y="21592"/>
                <wp:lineTo x="21654" y="21592"/>
                <wp:lineTo x="21654" y="-254"/>
                <wp:lineTo x="-134" y="-254"/>
              </wp:wrapPolygon>
            </wp:wrapTight>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z-160.jpg"/>
                    <pic:cNvPicPr/>
                  </pic:nvPicPr>
                  <pic:blipFill>
                    <a:blip r:embed="rId19" cstate="print">
                      <a:extLst>
                        <a:ext uri="{28A0092B-C50C-407E-A947-70E740481C1C}">
                          <a14:useLocalDpi xmlns:a14="http://schemas.microsoft.com/office/drawing/2010/main"/>
                        </a:ext>
                      </a:extLst>
                    </a:blip>
                    <a:stretch>
                      <a:fillRect/>
                    </a:stretch>
                  </pic:blipFill>
                  <pic:spPr>
                    <a:xfrm>
                      <a:off x="0" y="0"/>
                      <a:ext cx="3059430" cy="1619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1" locked="0" layoutInCell="1" allowOverlap="1" wp14:anchorId="6D72C221" wp14:editId="693942AA">
            <wp:simplePos x="0" y="0"/>
            <wp:positionH relativeFrom="column">
              <wp:posOffset>3189605</wp:posOffset>
            </wp:positionH>
            <wp:positionV relativeFrom="page">
              <wp:posOffset>5749290</wp:posOffset>
            </wp:positionV>
            <wp:extent cx="3059430" cy="1619885"/>
            <wp:effectExtent l="19050" t="19050" r="26670" b="18415"/>
            <wp:wrapTight wrapText="bothSides">
              <wp:wrapPolygon edited="0">
                <wp:start x="-134" y="-254"/>
                <wp:lineTo x="-134" y="21592"/>
                <wp:lineTo x="21654" y="21592"/>
                <wp:lineTo x="21654" y="-254"/>
                <wp:lineTo x="-134" y="-254"/>
              </wp:wrapPolygon>
            </wp:wrapTight>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z-170.jpg"/>
                    <pic:cNvPicPr/>
                  </pic:nvPicPr>
                  <pic:blipFill>
                    <a:blip r:embed="rId20" cstate="print">
                      <a:extLst>
                        <a:ext uri="{28A0092B-C50C-407E-A947-70E740481C1C}">
                          <a14:useLocalDpi xmlns:a14="http://schemas.microsoft.com/office/drawing/2010/main"/>
                        </a:ext>
                      </a:extLst>
                    </a:blip>
                    <a:stretch>
                      <a:fillRect/>
                    </a:stretch>
                  </pic:blipFill>
                  <pic:spPr>
                    <a:xfrm>
                      <a:off x="0" y="0"/>
                      <a:ext cx="3059430" cy="1619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63EE2">
        <w:t xml:space="preserve">EDT is a calculated temperature difference that combines air temperature and air speed. EDT quantifies the deviation of local air temperature from room control temperature and air speed in the occupied zone, it relates to thermal comfort. </w:t>
      </w:r>
      <w:r w:rsidR="00DC4485">
        <w:t xml:space="preserve">As it has been already discussed that there are various parameters required to evaluate ET such as MRT, clothing insulation, air temperature and air velocity which is difficult to evaluate all at the same point. </w:t>
      </w:r>
      <w:r w:rsidR="00363EE2">
        <w:t xml:space="preserve">EDT provides </w:t>
      </w:r>
      <w:r w:rsidR="00DC4485">
        <w:t>an</w:t>
      </w:r>
      <w:r w:rsidR="00363EE2">
        <w:t xml:space="preserve"> easier way</w:t>
      </w:r>
      <w:r w:rsidR="00A8471D">
        <w:t xml:space="preserve"> which</w:t>
      </w:r>
      <w:r w:rsidR="00DC4485">
        <w:t xml:space="preserve"> only requires air temperature and air velocity. The following equation was used to define EDT:</w:t>
      </w:r>
    </w:p>
    <w:p w14:paraId="23B3FE6D" w14:textId="1765C706" w:rsidR="00DC4485" w:rsidRPr="00A8471D" w:rsidRDefault="00DC4485" w:rsidP="00DA1C1B">
      <w:pPr>
        <w:pStyle w:val="Body"/>
      </w:pPr>
      <m:oMath>
        <m:r>
          <w:rPr>
            <w:rFonts w:ascii="Cambria Math" w:hAnsi="Cambria Math"/>
          </w:rPr>
          <m:t>EDT=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c</m:t>
                </m:r>
              </m:sub>
            </m:sSub>
          </m:e>
        </m:d>
        <m:r>
          <w:rPr>
            <w:rFonts w:ascii="Cambria Math" w:hAnsi="Cambria Math"/>
          </w:rPr>
          <m:t>-0.1276(v-0.15)</m:t>
        </m:r>
      </m:oMath>
      <w:r w:rsidR="00C25808">
        <w:tab/>
      </w:r>
      <w:r w:rsidR="00C25808">
        <w:tab/>
      </w:r>
      <w:r w:rsidR="00530913">
        <w:tab/>
      </w:r>
      <w:r w:rsidR="00C25808">
        <w:t>(7)</w:t>
      </w:r>
    </w:p>
    <w:p w14:paraId="52909DC2" w14:textId="679FB38B" w:rsidR="00106BCF" w:rsidRDefault="00A8471D" w:rsidP="00DA1C1B">
      <w:pPr>
        <w:pStyle w:val="Body"/>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x</m:t>
            </m:r>
          </m:sub>
        </m:sSub>
      </m:oMath>
      <w:r>
        <w:t xml:space="preserve"> is the local airstream dry-bulb temperature (</w:t>
      </w:r>
      <w:r w:rsidRPr="00A8471D">
        <w:rPr>
          <w:vertAlign w:val="superscript"/>
        </w:rPr>
        <w:t>o</w:t>
      </w:r>
      <w:r>
        <w:t xml:space="preserve">C), </w:t>
      </w:r>
      <m:oMath>
        <m:sSub>
          <m:sSubPr>
            <m:ctrlPr>
              <w:rPr>
                <w:rFonts w:ascii="Cambria Math" w:hAnsi="Cambria Math"/>
                <w:i/>
              </w:rPr>
            </m:ctrlPr>
          </m:sSubPr>
          <m:e>
            <m:r>
              <w:rPr>
                <w:rFonts w:ascii="Cambria Math" w:hAnsi="Cambria Math"/>
              </w:rPr>
              <m:t>T</m:t>
            </m:r>
          </m:e>
          <m:sub>
            <m:r>
              <w:rPr>
                <w:rFonts w:ascii="Cambria Math" w:hAnsi="Cambria Math"/>
              </w:rPr>
              <m:t>c</m:t>
            </m:r>
          </m:sub>
        </m:sSub>
      </m:oMath>
      <w:r>
        <w:t xml:space="preserve"> is the average (control) room dry-bulb temperature (</w:t>
      </w:r>
      <w:r w:rsidRPr="00A8471D">
        <w:rPr>
          <w:vertAlign w:val="superscript"/>
        </w:rPr>
        <w:t>o</w:t>
      </w:r>
      <w:r>
        <w:t xml:space="preserve">C) and </w:t>
      </w:r>
      <w:r w:rsidRPr="00A8471D">
        <w:rPr>
          <w:i/>
        </w:rPr>
        <w:t>v</w:t>
      </w:r>
      <w:r>
        <w:rPr>
          <w:i/>
        </w:rPr>
        <w:t xml:space="preserve"> </w:t>
      </w:r>
      <w:r>
        <w:t>is the local airstream velocity (m/s).</w:t>
      </w:r>
      <w:r w:rsidR="00C25808">
        <w:t xml:space="preserve"> </w:t>
      </w:r>
      <w:r>
        <w:t>Standard limits have been established for acceptable EDT. Variation from accepted range causes discomfort to the occupant. Occupant comfort can be ensured if the EDT values lie between -1.7</w:t>
      </w:r>
      <w:r w:rsidRPr="00A8471D">
        <w:rPr>
          <w:vertAlign w:val="superscript"/>
        </w:rPr>
        <w:t>o</w:t>
      </w:r>
      <w:r>
        <w:t>C to 1.1</w:t>
      </w:r>
      <w:r w:rsidRPr="00A8471D">
        <w:rPr>
          <w:vertAlign w:val="superscript"/>
        </w:rPr>
        <w:t>o</w:t>
      </w:r>
      <w:r>
        <w:t>C</w:t>
      </w:r>
      <w:r w:rsidR="005361F0">
        <w:t>, if the values are higher than 1.1</w:t>
      </w:r>
      <w:r w:rsidR="005361F0">
        <w:rPr>
          <w:vertAlign w:val="superscript"/>
        </w:rPr>
        <w:t>o</w:t>
      </w:r>
      <w:r w:rsidR="005361F0" w:rsidRPr="005361F0">
        <w:t>C</w:t>
      </w:r>
      <w:r w:rsidR="005361F0">
        <w:t xml:space="preserve"> </w:t>
      </w:r>
      <w:r w:rsidR="00805D94">
        <w:t>implies</w:t>
      </w:r>
      <w:r w:rsidR="005361F0">
        <w:t xml:space="preserve"> hot zone and values below -1.7</w:t>
      </w:r>
      <w:r w:rsidR="005361F0" w:rsidRPr="005361F0">
        <w:rPr>
          <w:vertAlign w:val="superscript"/>
        </w:rPr>
        <w:t>o</w:t>
      </w:r>
      <w:r w:rsidR="005361F0">
        <w:t xml:space="preserve">C are considered as cold zone. </w:t>
      </w:r>
    </w:p>
    <w:p w14:paraId="392CAA70" w14:textId="7508772C" w:rsidR="00106BCF" w:rsidRPr="00DA1C1B" w:rsidRDefault="00106BCF" w:rsidP="00DA1C1B">
      <w:pPr>
        <w:pStyle w:val="Body"/>
      </w:pPr>
    </w:p>
    <w:p w14:paraId="6F1C2173" w14:textId="4FD58CEA" w:rsidR="00457459" w:rsidRDefault="00457459" w:rsidP="00B17815">
      <w:pPr>
        <w:pStyle w:val="MainHeading"/>
      </w:pPr>
      <w:r w:rsidRPr="00420B69">
        <w:rPr>
          <w:rFonts w:eastAsia="MS Mincho"/>
          <w:lang w:eastAsia="ja-JP"/>
        </w:rPr>
        <w:t>4</w:t>
      </w:r>
      <w:r w:rsidRPr="00420B69">
        <w:t xml:space="preserve">. </w:t>
      </w:r>
      <w:r w:rsidR="007A4C71">
        <w:t>Results and Discussion</w:t>
      </w:r>
    </w:p>
    <w:p w14:paraId="0CF32CDA" w14:textId="11037515" w:rsidR="00A02076" w:rsidRDefault="00E11C20" w:rsidP="005361F0">
      <w:pPr>
        <w:pStyle w:val="Body"/>
      </w:pPr>
      <w:r>
        <w:t>Distribution of velocity magnitude</w:t>
      </w:r>
      <w:r w:rsidR="00380F60">
        <w:t xml:space="preserve"> </w:t>
      </w:r>
      <w:r>
        <w:t xml:space="preserve">and of the in-plane vectors for the median plane of driver </w:t>
      </w:r>
      <w:r w:rsidR="00380F60">
        <w:t xml:space="preserve">has been shown in Fig. </w:t>
      </w:r>
      <w:r w:rsidR="00202F63">
        <w:t>6</w:t>
      </w:r>
      <w:r>
        <w:t>. One can easily observe that there is significant change in the over</w:t>
      </w:r>
      <w:r w:rsidR="00ED1C4C">
        <w:t>-</w:t>
      </w:r>
      <w:r>
        <w:t>all pattern of the flow as the direction of flow changes</w:t>
      </w:r>
      <w:r w:rsidR="00ED1C4C">
        <w:t xml:space="preserve"> at driver side air vent</w:t>
      </w:r>
      <w:r>
        <w:t>.</w:t>
      </w:r>
      <w:r w:rsidR="00257EC2">
        <w:t xml:space="preserve"> </w:t>
      </w:r>
      <w:r w:rsidR="005E1B1C">
        <w:t>Starting with an angle 20</w:t>
      </w:r>
      <w:r w:rsidR="005E1B1C" w:rsidRPr="00257EC2">
        <w:rPr>
          <w:vertAlign w:val="superscript"/>
        </w:rPr>
        <w:t>o</w:t>
      </w:r>
      <w:r w:rsidR="005E1B1C">
        <w:t xml:space="preserve"> </w:t>
      </w:r>
      <w:r w:rsidR="00A02076">
        <w:t>in</w:t>
      </w:r>
      <w:r w:rsidR="00257EC2">
        <w:t xml:space="preserve"> the front region, velocity magnitude values </w:t>
      </w:r>
      <w:r w:rsidR="005E1B1C">
        <w:t xml:space="preserve">at the driver’s chest region </w:t>
      </w:r>
      <w:r w:rsidR="00257EC2">
        <w:t>are higher than 1m/s</w:t>
      </w:r>
      <w:r w:rsidR="005E1B1C">
        <w:t>. In the region of face and chest for the rear right passenger the velocity magnitude displays over 0.5 m/s. In the case with angle 0</w:t>
      </w:r>
      <w:r w:rsidR="00A244B9" w:rsidRPr="005E1B1C">
        <w:rPr>
          <w:vertAlign w:val="superscript"/>
        </w:rPr>
        <w:t>o</w:t>
      </w:r>
      <w:r w:rsidR="00050D39">
        <w:t xml:space="preserve"> </w:t>
      </w:r>
      <w:r w:rsidR="005E1B1C">
        <w:t xml:space="preserve">velocity magnitude values </w:t>
      </w:r>
      <w:r w:rsidR="00A02076">
        <w:t>are</w:t>
      </w:r>
      <w:r w:rsidR="005E1B1C">
        <w:t xml:space="preserve"> in the range of 0.3 </w:t>
      </w:r>
      <w:r w:rsidR="0047590B">
        <w:t>-</w:t>
      </w:r>
      <w:r w:rsidR="005E1B1C">
        <w:t xml:space="preserve"> 0.6 m/s for the face and chest region of driver and rear right passenger. Similar observation can be made for the case with </w:t>
      </w:r>
      <w:r w:rsidR="003A3C86">
        <w:t xml:space="preserve">the angle of </w:t>
      </w:r>
      <w:r w:rsidR="005E1B1C">
        <w:t>30</w:t>
      </w:r>
      <w:r w:rsidR="005E1B1C">
        <w:rPr>
          <w:vertAlign w:val="superscript"/>
        </w:rPr>
        <w:t>o</w:t>
      </w:r>
      <w:r w:rsidR="00A02076">
        <w:t xml:space="preserve"> where the velocity magnitude values in the chest and head region of driver and rear right passenger are in the range of 0.3 </w:t>
      </w:r>
      <w:r w:rsidR="0047590B">
        <w:t>-</w:t>
      </w:r>
      <w:r w:rsidR="00A02076">
        <w:t xml:space="preserve"> 0.4 m/s. A completely different </w:t>
      </w:r>
    </w:p>
    <w:p w14:paraId="2704F2F7" w14:textId="1B10FB9B" w:rsidR="00A02076" w:rsidRDefault="00A02076" w:rsidP="00A02076">
      <w:pPr>
        <w:pStyle w:val="Caption"/>
        <w:ind w:left="0" w:firstLineChars="0" w:firstLine="0"/>
      </w:pPr>
      <w:r>
        <w:t xml:space="preserve">Figure </w:t>
      </w:r>
      <w:r w:rsidR="00202F63">
        <w:rPr>
          <w:noProof/>
        </w:rPr>
        <w:t>6</w:t>
      </w:r>
      <w:r>
        <w:t xml:space="preserve"> </w:t>
      </w:r>
      <w:r w:rsidRPr="00565E25">
        <w:t>Figure</w:t>
      </w:r>
      <w:r>
        <w:t xml:space="preserve"> </w:t>
      </w:r>
      <w:r w:rsidRPr="00531059">
        <w:t>caption</w:t>
      </w:r>
    </w:p>
    <w:p w14:paraId="2CD8B4D2" w14:textId="1A3F43F7" w:rsidR="00EE77D9" w:rsidRDefault="00A02076" w:rsidP="00EE77D9">
      <w:pPr>
        <w:pStyle w:val="Body"/>
      </w:pPr>
      <w:r>
        <w:t xml:space="preserve">scenario was observed for the case with the </w:t>
      </w:r>
      <w:r w:rsidR="0047590B">
        <w:t xml:space="preserve">air </w:t>
      </w:r>
      <w:r>
        <w:t>flow direction normal to the surface of dashboard</w:t>
      </w:r>
      <w:r w:rsidR="0047590B">
        <w:t xml:space="preserve"> Fig 5(e)</w:t>
      </w:r>
      <w:r>
        <w:t xml:space="preserve">. </w:t>
      </w:r>
      <w:r w:rsidR="0047590B">
        <w:t>From the figure it is evident that</w:t>
      </w:r>
      <w:r>
        <w:t xml:space="preserve"> </w:t>
      </w:r>
      <w:r w:rsidR="0047590B">
        <w:t xml:space="preserve">there is almost negligible </w:t>
      </w:r>
      <w:r>
        <w:t>air movement in the front</w:t>
      </w:r>
      <w:r w:rsidR="00E70438">
        <w:t xml:space="preserve"> </w:t>
      </w:r>
      <w:r>
        <w:t>region of the compartment where the velocity magnitude values at chest and head region are in the range of 0.01</w:t>
      </w:r>
      <w:r w:rsidR="0047590B">
        <w:t xml:space="preserve"> </w:t>
      </w:r>
      <w:r>
        <w:t>-</w:t>
      </w:r>
      <w:r w:rsidR="0047590B">
        <w:t xml:space="preserve"> </w:t>
      </w:r>
      <w:r>
        <w:t>0.16 m/s</w:t>
      </w:r>
      <w:r w:rsidR="0047590B">
        <w:t>, whereas in the rear region the velocity magnitude values are in the range of 0.3 - 0.6 m/s.</w:t>
      </w:r>
      <w:r w:rsidR="00A754AB">
        <w:t xml:space="preserve"> </w:t>
      </w:r>
    </w:p>
    <w:p w14:paraId="60F3DEAA" w14:textId="3E361EF7" w:rsidR="00F246B7" w:rsidRDefault="00E77AC2" w:rsidP="00EE77D9">
      <w:pPr>
        <w:pStyle w:val="Body"/>
      </w:pPr>
      <w:r>
        <w:t>EDT contours at the median plane of driver for different flow directions have been shown in Fig. 7.  Starting with the 0</w:t>
      </w:r>
      <w:r w:rsidRPr="00805D94">
        <w:rPr>
          <w:vertAlign w:val="superscript"/>
        </w:rPr>
        <w:t>o</w:t>
      </w:r>
      <w:r>
        <w:rPr>
          <w:vertAlign w:val="superscript"/>
        </w:rPr>
        <w:t xml:space="preserve"> </w:t>
      </w:r>
      <w:r>
        <w:t>angle EDT values are in the comfort range at the face and chest level.</w:t>
      </w:r>
      <w:r w:rsidR="002727CD" w:rsidRPr="002727CD">
        <w:t xml:space="preserve"> </w:t>
      </w:r>
      <w:r w:rsidR="002727CD">
        <w:t>With the increase in angle one can observe that the EDT values in the driver region are shifting towards the hot zone.</w:t>
      </w:r>
      <w:r>
        <w:t xml:space="preserve"> </w:t>
      </w:r>
    </w:p>
    <w:p w14:paraId="592CE5E4" w14:textId="73E13DE8" w:rsidR="00202F63" w:rsidRDefault="00153BB3" w:rsidP="00A244B9">
      <w:pPr>
        <w:pStyle w:val="Body"/>
      </w:pPr>
      <w:r>
        <w:rPr>
          <w:noProof/>
        </w:rPr>
        <w:lastRenderedPageBreak/>
        <w:drawing>
          <wp:anchor distT="0" distB="0" distL="114300" distR="114300" simplePos="0" relativeHeight="251691008" behindDoc="1" locked="0" layoutInCell="1" allowOverlap="1" wp14:anchorId="19483071" wp14:editId="57A3EF6A">
            <wp:simplePos x="0" y="0"/>
            <wp:positionH relativeFrom="column">
              <wp:posOffset>54610</wp:posOffset>
            </wp:positionH>
            <wp:positionV relativeFrom="paragraph">
              <wp:posOffset>19685</wp:posOffset>
            </wp:positionV>
            <wp:extent cx="2783840" cy="2259965"/>
            <wp:effectExtent l="0" t="0" r="0" b="6985"/>
            <wp:wrapTight wrapText="bothSides">
              <wp:wrapPolygon edited="0">
                <wp:start x="0" y="0"/>
                <wp:lineTo x="0" y="21485"/>
                <wp:lineTo x="21432" y="21485"/>
                <wp:lineTo x="21432"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vg_temp_plot.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83840" cy="2259965"/>
                    </a:xfrm>
                    <a:prstGeom prst="rect">
                      <a:avLst/>
                    </a:prstGeom>
                    <a:ln>
                      <a:noFill/>
                    </a:ln>
                  </pic:spPr>
                </pic:pic>
              </a:graphicData>
            </a:graphic>
            <wp14:sizeRelH relativeFrom="margin">
              <wp14:pctWidth>0</wp14:pctWidth>
            </wp14:sizeRelH>
            <wp14:sizeRelV relativeFrom="margin">
              <wp14:pctHeight>0</wp14:pctHeight>
            </wp14:sizeRelV>
          </wp:anchor>
        </w:drawing>
      </w:r>
      <w:r w:rsidRPr="00A244B9">
        <w:rPr>
          <w:noProof/>
        </w:rPr>
        <w:drawing>
          <wp:anchor distT="0" distB="0" distL="114300" distR="114300" simplePos="0" relativeHeight="251695104" behindDoc="1" locked="0" layoutInCell="1" allowOverlap="1" wp14:anchorId="2C816481" wp14:editId="20A9988B">
            <wp:simplePos x="0" y="0"/>
            <wp:positionH relativeFrom="column">
              <wp:posOffset>3108960</wp:posOffset>
            </wp:positionH>
            <wp:positionV relativeFrom="page">
              <wp:posOffset>923290</wp:posOffset>
            </wp:positionV>
            <wp:extent cx="3059430" cy="1619885"/>
            <wp:effectExtent l="0" t="0" r="7620" b="0"/>
            <wp:wrapTight wrapText="bothSides">
              <wp:wrapPolygon edited="0">
                <wp:start x="0" y="0"/>
                <wp:lineTo x="0" y="21338"/>
                <wp:lineTo x="21519" y="21338"/>
                <wp:lineTo x="21519" y="0"/>
                <wp:lineTo x="0" y="0"/>
              </wp:wrapPolygon>
            </wp:wrapTight>
            <wp:docPr id="44"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EDT_z170.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59430" cy="1619885"/>
                    </a:xfrm>
                    <a:prstGeom prst="rect">
                      <a:avLst/>
                    </a:prstGeom>
                    <a:ln>
                      <a:noFill/>
                    </a:ln>
                  </pic:spPr>
                </pic:pic>
              </a:graphicData>
            </a:graphic>
            <wp14:sizeRelH relativeFrom="margin">
              <wp14:pctWidth>0</wp14:pctWidth>
            </wp14:sizeRelH>
            <wp14:sizeRelV relativeFrom="margin">
              <wp14:pctHeight>0</wp14:pctHeight>
            </wp14:sizeRelV>
          </wp:anchor>
        </w:drawing>
      </w:r>
      <w:r w:rsidRPr="00A244B9">
        <w:rPr>
          <w:noProof/>
        </w:rPr>
        <w:drawing>
          <wp:anchor distT="0" distB="0" distL="114300" distR="114300" simplePos="0" relativeHeight="251696128" behindDoc="1" locked="0" layoutInCell="1" allowOverlap="1" wp14:anchorId="4CF91486" wp14:editId="41F8D03A">
            <wp:simplePos x="0" y="0"/>
            <wp:positionH relativeFrom="column">
              <wp:posOffset>3159760</wp:posOffset>
            </wp:positionH>
            <wp:positionV relativeFrom="page">
              <wp:posOffset>4039870</wp:posOffset>
            </wp:positionV>
            <wp:extent cx="3059430" cy="1619885"/>
            <wp:effectExtent l="0" t="0" r="7620" b="0"/>
            <wp:wrapTight wrapText="bothSides">
              <wp:wrapPolygon edited="0">
                <wp:start x="0" y="0"/>
                <wp:lineTo x="0" y="21338"/>
                <wp:lineTo x="21519" y="21338"/>
                <wp:lineTo x="21519" y="0"/>
                <wp:lineTo x="0" y="0"/>
              </wp:wrapPolygon>
            </wp:wrapTight>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EDT_z160.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59430" cy="1619885"/>
                    </a:xfrm>
                    <a:prstGeom prst="rect">
                      <a:avLst/>
                    </a:prstGeom>
                    <a:ln>
                      <a:noFill/>
                    </a:ln>
                  </pic:spPr>
                </pic:pic>
              </a:graphicData>
            </a:graphic>
            <wp14:sizeRelH relativeFrom="margin">
              <wp14:pctWidth>0</wp14:pctWidth>
            </wp14:sizeRelH>
            <wp14:sizeRelV relativeFrom="margin">
              <wp14:pctHeight>0</wp14:pctHeight>
            </wp14:sizeRelV>
          </wp:anchor>
        </w:drawing>
      </w:r>
      <w:r w:rsidRPr="00A244B9">
        <w:rPr>
          <w:noProof/>
        </w:rPr>
        <w:drawing>
          <wp:anchor distT="0" distB="0" distL="114300" distR="114300" simplePos="0" relativeHeight="251694080" behindDoc="1" locked="0" layoutInCell="1" allowOverlap="1" wp14:anchorId="2963312F" wp14:editId="4D8D2300">
            <wp:simplePos x="0" y="0"/>
            <wp:positionH relativeFrom="column">
              <wp:posOffset>3112135</wp:posOffset>
            </wp:positionH>
            <wp:positionV relativeFrom="page">
              <wp:posOffset>2540635</wp:posOffset>
            </wp:positionV>
            <wp:extent cx="3059430" cy="1619885"/>
            <wp:effectExtent l="0" t="0" r="7620" b="0"/>
            <wp:wrapTight wrapText="bothSides">
              <wp:wrapPolygon edited="0">
                <wp:start x="0" y="0"/>
                <wp:lineTo x="0" y="21338"/>
                <wp:lineTo x="21519" y="21338"/>
                <wp:lineTo x="21519" y="0"/>
                <wp:lineTo x="0" y="0"/>
              </wp:wrapPolygon>
            </wp:wrapTight>
            <wp:docPr id="43"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EDT_z-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59430" cy="1619885"/>
                    </a:xfrm>
                    <a:prstGeom prst="rect">
                      <a:avLst/>
                    </a:prstGeom>
                    <a:ln>
                      <a:noFill/>
                    </a:ln>
                  </pic:spPr>
                </pic:pic>
              </a:graphicData>
            </a:graphic>
            <wp14:sizeRelH relativeFrom="margin">
              <wp14:pctWidth>0</wp14:pctWidth>
            </wp14:sizeRelH>
            <wp14:sizeRelV relativeFrom="margin">
              <wp14:pctHeight>0</wp14:pctHeight>
            </wp14:sizeRelV>
          </wp:anchor>
        </w:drawing>
      </w:r>
      <w:r w:rsidR="00A244B9">
        <w:rPr>
          <w:noProof/>
        </w:rPr>
        <w:drawing>
          <wp:anchor distT="0" distB="0" distL="114300" distR="114300" simplePos="0" relativeHeight="251698176" behindDoc="1" locked="0" layoutInCell="1" allowOverlap="1" wp14:anchorId="3CC29378" wp14:editId="4D0CC7E0">
            <wp:simplePos x="0" y="0"/>
            <wp:positionH relativeFrom="column">
              <wp:posOffset>-38735</wp:posOffset>
            </wp:positionH>
            <wp:positionV relativeFrom="paragraph">
              <wp:posOffset>4517390</wp:posOffset>
            </wp:positionV>
            <wp:extent cx="3060000" cy="1620000"/>
            <wp:effectExtent l="0" t="0" r="7620" b="0"/>
            <wp:wrapTight wrapText="bothSides">
              <wp:wrapPolygon edited="0">
                <wp:start x="0" y="0"/>
                <wp:lineTo x="0" y="21338"/>
                <wp:lineTo x="21519" y="21338"/>
                <wp:lineTo x="21519" y="0"/>
                <wp:lineTo x="0" y="0"/>
              </wp:wrapPolygon>
            </wp:wrapTight>
            <wp:docPr id="52"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Temperature_z150.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60000" cy="1620000"/>
                    </a:xfrm>
                    <a:prstGeom prst="rect">
                      <a:avLst/>
                    </a:prstGeom>
                    <a:ln>
                      <a:noFill/>
                    </a:ln>
                  </pic:spPr>
                </pic:pic>
              </a:graphicData>
            </a:graphic>
            <wp14:sizeRelH relativeFrom="margin">
              <wp14:pctWidth>0</wp14:pctWidth>
            </wp14:sizeRelH>
            <wp14:sizeRelV relativeFrom="margin">
              <wp14:pctHeight>0</wp14:pctHeight>
            </wp14:sizeRelV>
          </wp:anchor>
        </w:drawing>
      </w:r>
      <w:r w:rsidR="00A244B9">
        <w:rPr>
          <w:noProof/>
        </w:rPr>
        <w:drawing>
          <wp:anchor distT="0" distB="0" distL="114300" distR="114300" simplePos="0" relativeHeight="251697152" behindDoc="1" locked="0" layoutInCell="1" allowOverlap="1" wp14:anchorId="0D2C21F6" wp14:editId="25437963">
            <wp:simplePos x="0" y="0"/>
            <wp:positionH relativeFrom="column">
              <wp:posOffset>-38735</wp:posOffset>
            </wp:positionH>
            <wp:positionV relativeFrom="paragraph">
              <wp:posOffset>2877820</wp:posOffset>
            </wp:positionV>
            <wp:extent cx="3060000" cy="1620000"/>
            <wp:effectExtent l="0" t="0" r="7620" b="0"/>
            <wp:wrapTight wrapText="bothSides">
              <wp:wrapPolygon edited="0">
                <wp:start x="0" y="0"/>
                <wp:lineTo x="0" y="21338"/>
                <wp:lineTo x="21519" y="21338"/>
                <wp:lineTo x="21519" y="0"/>
                <wp:lineTo x="0" y="0"/>
              </wp:wrapPolygon>
            </wp:wrapTight>
            <wp:docPr id="51"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temperature_z1.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60000" cy="1620000"/>
                    </a:xfrm>
                    <a:prstGeom prst="rect">
                      <a:avLst/>
                    </a:prstGeom>
                    <a:ln>
                      <a:noFill/>
                    </a:ln>
                  </pic:spPr>
                </pic:pic>
              </a:graphicData>
            </a:graphic>
            <wp14:sizeRelH relativeFrom="margin">
              <wp14:pctWidth>0</wp14:pctWidth>
            </wp14:sizeRelH>
            <wp14:sizeRelV relativeFrom="margin">
              <wp14:pctHeight>0</wp14:pctHeight>
            </wp14:sizeRelV>
          </wp:anchor>
        </w:drawing>
      </w:r>
      <w:r w:rsidR="00E77AC2">
        <w:t>F</w:t>
      </w:r>
      <w:r w:rsidR="00202F63">
        <w:t xml:space="preserve">igure </w:t>
      </w:r>
      <w:r w:rsidR="001D1943">
        <w:rPr>
          <w:noProof/>
        </w:rPr>
        <w:t>7</w:t>
      </w:r>
      <w:r w:rsidR="00202F63">
        <w:t xml:space="preserve"> </w:t>
      </w:r>
      <w:r w:rsidR="00202F63" w:rsidRPr="00565E25">
        <w:t>Figure</w:t>
      </w:r>
      <w:r w:rsidR="00202F63">
        <w:t xml:space="preserve"> </w:t>
      </w:r>
      <w:r w:rsidR="00202F63" w:rsidRPr="00531059">
        <w:t>caption</w:t>
      </w:r>
    </w:p>
    <w:p w14:paraId="52A43706" w14:textId="77777777" w:rsidR="00153BB3" w:rsidRDefault="00153BB3" w:rsidP="00A244B9">
      <w:pPr>
        <w:pStyle w:val="Body"/>
      </w:pPr>
    </w:p>
    <w:p w14:paraId="3997B05A" w14:textId="10882947" w:rsidR="00A244B9" w:rsidRDefault="00A244B9" w:rsidP="00A244B9">
      <w:pPr>
        <w:pStyle w:val="Body"/>
      </w:pPr>
      <w:r>
        <w:t xml:space="preserve">Figure </w:t>
      </w:r>
      <w:r>
        <w:rPr>
          <w:noProof/>
        </w:rPr>
        <w:t>8</w:t>
      </w:r>
      <w:r>
        <w:t xml:space="preserve"> </w:t>
      </w:r>
      <w:r w:rsidRPr="00565E25">
        <w:t>Figure</w:t>
      </w:r>
      <w:r>
        <w:t xml:space="preserve"> </w:t>
      </w:r>
      <w:r w:rsidRPr="00531059">
        <w:t>caption</w:t>
      </w:r>
    </w:p>
    <w:p w14:paraId="4338405E" w14:textId="23E70667" w:rsidR="00A244B9" w:rsidRPr="00DD65B3" w:rsidRDefault="006933AB" w:rsidP="00A244B9">
      <w:pPr>
        <w:pStyle w:val="Body"/>
      </w:pPr>
      <w:r>
        <w:t xml:space="preserve">It is evident from </w:t>
      </w:r>
      <w:r w:rsidR="00A244B9">
        <w:t>Fi</w:t>
      </w:r>
      <w:r w:rsidR="00153BB3">
        <w:t xml:space="preserve">g. 7 </w:t>
      </w:r>
      <w:r>
        <w:t xml:space="preserve">that changing the flow direction </w:t>
      </w:r>
      <w:r w:rsidR="002A6FC9">
        <w:t>can have an impact on</w:t>
      </w:r>
      <w:r>
        <w:t xml:space="preserve"> the bulk mean temperature. Even though the variation is in the range of 2</w:t>
      </w:r>
      <w:r w:rsidRPr="006933AB">
        <w:rPr>
          <w:vertAlign w:val="superscript"/>
        </w:rPr>
        <w:t>o</w:t>
      </w:r>
      <w:r>
        <w:t xml:space="preserve">C, it does change the overall temperature distribution. </w:t>
      </w:r>
      <w:r w:rsidR="00A244B9">
        <w:t xml:space="preserve">Fig. 8 explains how temperature in the driver’s median plane is varying as the flow angle increases. </w:t>
      </w:r>
      <w:r w:rsidR="00DD65B3">
        <w:t xml:space="preserve">Rise in temperature at the front driver region </w:t>
      </w:r>
      <w:r w:rsidR="00D84FAA">
        <w:t xml:space="preserve">as well as rear passenger region </w:t>
      </w:r>
      <w:r w:rsidR="00DD65B3">
        <w:t>has been observed.</w:t>
      </w:r>
      <w:r w:rsidR="00D84FAA">
        <w:t xml:space="preserve"> Although temperature in the passenger region is still lower than front region</w:t>
      </w:r>
      <w:r w:rsidR="003E3BB2">
        <w:t xml:space="preserve">. </w:t>
      </w:r>
      <w:r w:rsidR="00797D85">
        <w:t>It was also observed f</w:t>
      </w:r>
      <w:r w:rsidR="003E3BB2">
        <w:t>rom Fig. 3 and Fig 4,</w:t>
      </w:r>
      <w:r w:rsidR="00797D85">
        <w:t xml:space="preserve"> that most of the air flow is directed towards the back due to the high velocity o</w:t>
      </w:r>
      <w:r w:rsidR="002A6FC9">
        <w:t>f cold air stream from the vent.</w:t>
      </w:r>
    </w:p>
    <w:p w14:paraId="5919D638" w14:textId="58492EA3" w:rsidR="007B242D" w:rsidRDefault="007B242D" w:rsidP="00392740">
      <w:pPr>
        <w:pStyle w:val="Body"/>
      </w:pPr>
    </w:p>
    <w:p w14:paraId="78FC2C6C" w14:textId="498AFEFC" w:rsidR="00A244B9" w:rsidRDefault="00A244B9" w:rsidP="00392740">
      <w:pPr>
        <w:pStyle w:val="Body"/>
      </w:pPr>
    </w:p>
    <w:p w14:paraId="75D65AFA" w14:textId="77777777" w:rsidR="006E1017" w:rsidRDefault="006E1017" w:rsidP="00153BB3">
      <w:pPr>
        <w:pStyle w:val="Body"/>
      </w:pPr>
    </w:p>
    <w:p w14:paraId="2280DBB5" w14:textId="529D4113" w:rsidR="00153BB3" w:rsidRDefault="00153BB3" w:rsidP="00153BB3">
      <w:pPr>
        <w:pStyle w:val="Body"/>
      </w:pPr>
      <w:r>
        <w:t xml:space="preserve">Figure </w:t>
      </w:r>
      <w:r>
        <w:rPr>
          <w:noProof/>
        </w:rPr>
        <w:t>9</w:t>
      </w:r>
      <w:r>
        <w:t xml:space="preserve"> </w:t>
      </w:r>
      <w:r w:rsidRPr="00565E25">
        <w:t>Figure</w:t>
      </w:r>
      <w:r>
        <w:t xml:space="preserve"> </w:t>
      </w:r>
      <w:r w:rsidRPr="00531059">
        <w:t>caption</w:t>
      </w:r>
    </w:p>
    <w:p w14:paraId="5DF6F6C4" w14:textId="3B6D2A4C" w:rsidR="00B10A67" w:rsidRDefault="00153BB3" w:rsidP="00392740">
      <w:pPr>
        <w:pStyle w:val="Body"/>
      </w:pPr>
      <w:r>
        <w:rPr>
          <w:noProof/>
        </w:rPr>
        <w:drawing>
          <wp:anchor distT="0" distB="0" distL="114300" distR="114300" simplePos="0" relativeHeight="251692032" behindDoc="1" locked="0" layoutInCell="1" allowOverlap="1" wp14:anchorId="20A66B65" wp14:editId="7CF69E89">
            <wp:simplePos x="0" y="0"/>
            <wp:positionH relativeFrom="margin">
              <wp:posOffset>3223895</wp:posOffset>
            </wp:positionH>
            <wp:positionV relativeFrom="margin">
              <wp:posOffset>4871720</wp:posOffset>
            </wp:positionV>
            <wp:extent cx="3041650" cy="1610360"/>
            <wp:effectExtent l="0" t="0" r="6350" b="8890"/>
            <wp:wrapTight wrapText="bothSides">
              <wp:wrapPolygon edited="0">
                <wp:start x="0" y="0"/>
                <wp:lineTo x="0" y="21464"/>
                <wp:lineTo x="21510" y="21464"/>
                <wp:lineTo x="21510" y="0"/>
                <wp:lineTo x="0" y="0"/>
              </wp:wrapPolygon>
            </wp:wrapTight>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EDT_z150.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41650" cy="1610360"/>
                    </a:xfrm>
                    <a:prstGeom prst="rect">
                      <a:avLst/>
                    </a:prstGeom>
                    <a:ln>
                      <a:noFill/>
                    </a:ln>
                  </pic:spPr>
                </pic:pic>
              </a:graphicData>
            </a:graphic>
          </wp:anchor>
        </w:drawing>
      </w:r>
      <w:r w:rsidR="00392740">
        <w:t>Whereas completely opposite phenomenon is observed for the rear right passenger, starting with 0</w:t>
      </w:r>
      <w:r w:rsidR="00392740" w:rsidRPr="00392740">
        <w:rPr>
          <w:vertAlign w:val="superscript"/>
        </w:rPr>
        <w:t>o</w:t>
      </w:r>
      <w:r w:rsidR="00392740">
        <w:t xml:space="preserve"> angle EDT values in the rear right passenger region are in cold zones but on changing the angles the EDT values are shifting towards the comfort zone</w:t>
      </w:r>
      <w:r w:rsidR="006E1AD1">
        <w:t xml:space="preserve">. Since calculation of EDT involves temperature and velocity, it evident from the velocity contours in Fig. 6 that the flow in the driver region is getting weaker as the flow direction </w:t>
      </w:r>
      <w:r w:rsidR="00523FCE">
        <w:t>changes</w:t>
      </w:r>
      <w:r w:rsidR="00763B8E">
        <w:t>, and since the flow is weak which implies that there is weaker circulation of cold air from the vents therefore the temperature rise was higher in the front region and</w:t>
      </w:r>
      <w:r w:rsidR="006E1AD1">
        <w:t xml:space="preserve"> because of which higher values of EDT in the driver region</w:t>
      </w:r>
      <w:r w:rsidR="00523FCE">
        <w:t xml:space="preserve"> have been observed</w:t>
      </w:r>
      <w:r w:rsidR="00763B8E">
        <w:t xml:space="preserve">. For the rear passenger, since the entire flow of cold air from the vents was directed towards the rear side irrespective of any case, and then it recirculates in the entire </w:t>
      </w:r>
      <w:r w:rsidR="00763B8E">
        <w:lastRenderedPageBreak/>
        <w:t>cabin, therefore,</w:t>
      </w:r>
      <w:r w:rsidR="00187C71">
        <w:t xml:space="preserve"> </w:t>
      </w:r>
      <w:r w:rsidR="00763B8E">
        <w:t>temperature values</w:t>
      </w:r>
      <w:r w:rsidR="00187C71">
        <w:t xml:space="preserve"> close to the average room control temperature</w:t>
      </w:r>
      <w:r w:rsidR="00763B8E">
        <w:t xml:space="preserve"> </w:t>
      </w:r>
      <w:r w:rsidR="00187C71">
        <w:t>and higher values of velocity magnitude</w:t>
      </w:r>
      <w:r w:rsidR="00392740">
        <w:t xml:space="preserve"> </w:t>
      </w:r>
      <w:r w:rsidR="00187C71">
        <w:t>in the rear region were observed which causes shift in the EDT values towards the comfort zone.</w:t>
      </w:r>
    </w:p>
    <w:p w14:paraId="76526944" w14:textId="77777777" w:rsidR="006E1017" w:rsidRDefault="006E1017" w:rsidP="00392740">
      <w:pPr>
        <w:pStyle w:val="Body"/>
      </w:pPr>
    </w:p>
    <w:p w14:paraId="2A6C09ED" w14:textId="1607264C" w:rsidR="00E77AC2" w:rsidRDefault="00E77AC2" w:rsidP="00392740">
      <w:pPr>
        <w:pStyle w:val="Body"/>
      </w:pPr>
    </w:p>
    <w:p w14:paraId="37CA31B8" w14:textId="1CC7F264" w:rsidR="00E20A24" w:rsidRDefault="00E20A24" w:rsidP="00392740">
      <w:pPr>
        <w:pStyle w:val="Body"/>
      </w:pPr>
      <w:r>
        <w:br/>
      </w:r>
    </w:p>
    <w:p w14:paraId="778E915E" w14:textId="64303EDD" w:rsidR="00E20A24" w:rsidRDefault="00E20A24" w:rsidP="00392740">
      <w:pPr>
        <w:pStyle w:val="Body"/>
      </w:pPr>
    </w:p>
    <w:p w14:paraId="02E990B7" w14:textId="546E739B" w:rsidR="00F01BA5" w:rsidRPr="00F01BA5" w:rsidRDefault="00F01BA5" w:rsidP="00F01BA5">
      <w:pPr>
        <w:pStyle w:val="Body"/>
      </w:pPr>
    </w:p>
    <w:p w14:paraId="1894B86D" w14:textId="4AFF1DE2" w:rsidR="00F01BA5" w:rsidRPr="00F01BA5" w:rsidRDefault="00F01BA5" w:rsidP="00F01BA5">
      <w:pPr>
        <w:pStyle w:val="Body"/>
      </w:pPr>
    </w:p>
    <w:p w14:paraId="204158CB" w14:textId="0D4CD29D" w:rsidR="00A244B9" w:rsidRDefault="00A244B9" w:rsidP="00B17815">
      <w:pPr>
        <w:pStyle w:val="MainHeading"/>
      </w:pPr>
    </w:p>
    <w:p w14:paraId="1D710B69" w14:textId="6EA1F1D1" w:rsidR="00A244B9" w:rsidRDefault="00A244B9" w:rsidP="00B17815">
      <w:pPr>
        <w:pStyle w:val="MainHeading"/>
      </w:pPr>
    </w:p>
    <w:p w14:paraId="777FBCA7" w14:textId="77777777" w:rsidR="00A244B9" w:rsidRDefault="00A244B9" w:rsidP="00B17815">
      <w:pPr>
        <w:pStyle w:val="MainHeading"/>
      </w:pPr>
    </w:p>
    <w:p w14:paraId="7EA62D09" w14:textId="77777777" w:rsidR="00A244B9" w:rsidRDefault="00A244B9" w:rsidP="00B17815">
      <w:pPr>
        <w:pStyle w:val="MainHeading"/>
      </w:pPr>
    </w:p>
    <w:p w14:paraId="430F9FC6" w14:textId="77777777" w:rsidR="00A244B9" w:rsidRDefault="00A244B9" w:rsidP="00B17815">
      <w:pPr>
        <w:pStyle w:val="MainHeading"/>
      </w:pPr>
    </w:p>
    <w:p w14:paraId="195DA69D" w14:textId="5C9294D0" w:rsidR="00A244B9" w:rsidRDefault="00A244B9" w:rsidP="00B17815">
      <w:pPr>
        <w:pStyle w:val="MainHeading"/>
      </w:pPr>
    </w:p>
    <w:p w14:paraId="409EB3E4" w14:textId="72604B42" w:rsidR="00A244B9" w:rsidRDefault="00A244B9" w:rsidP="00B17815">
      <w:pPr>
        <w:pStyle w:val="MainHeading"/>
      </w:pPr>
    </w:p>
    <w:p w14:paraId="68CE19B7" w14:textId="77777777" w:rsidR="00A244B9" w:rsidRDefault="00A244B9" w:rsidP="00B17815">
      <w:pPr>
        <w:pStyle w:val="MainHeading"/>
      </w:pPr>
    </w:p>
    <w:p w14:paraId="0EB26FF4" w14:textId="77777777" w:rsidR="00A244B9" w:rsidRDefault="00A244B9" w:rsidP="00B17815">
      <w:pPr>
        <w:pStyle w:val="MainHeading"/>
      </w:pPr>
    </w:p>
    <w:p w14:paraId="62EA4DC4" w14:textId="7B85B48A" w:rsidR="00A244B9" w:rsidRDefault="00A244B9" w:rsidP="00B17815">
      <w:pPr>
        <w:pStyle w:val="MainHeading"/>
      </w:pPr>
    </w:p>
    <w:p w14:paraId="5A5C2B9C" w14:textId="71234FA9" w:rsidR="00A244B9" w:rsidRDefault="00A244B9" w:rsidP="00B17815">
      <w:pPr>
        <w:pStyle w:val="MainHeading"/>
      </w:pPr>
    </w:p>
    <w:p w14:paraId="6B80C292" w14:textId="7FDAC8F6" w:rsidR="00A244B9" w:rsidRDefault="00A244B9" w:rsidP="00B17815">
      <w:pPr>
        <w:pStyle w:val="MainHeading"/>
      </w:pPr>
    </w:p>
    <w:p w14:paraId="553B9C28" w14:textId="77777777" w:rsidR="00A244B9" w:rsidRDefault="00A244B9" w:rsidP="00B17815">
      <w:pPr>
        <w:pStyle w:val="MainHeading"/>
      </w:pPr>
    </w:p>
    <w:p w14:paraId="0DB2710F" w14:textId="77777777" w:rsidR="00A244B9" w:rsidRDefault="00A244B9" w:rsidP="00B17815">
      <w:pPr>
        <w:pStyle w:val="MainHeading"/>
      </w:pPr>
    </w:p>
    <w:p w14:paraId="770BE201" w14:textId="77777777" w:rsidR="00A244B9" w:rsidRDefault="00A244B9" w:rsidP="00B17815">
      <w:pPr>
        <w:pStyle w:val="MainHeading"/>
      </w:pPr>
    </w:p>
    <w:p w14:paraId="3F3486FE" w14:textId="77777777" w:rsidR="00A244B9" w:rsidRDefault="00A244B9" w:rsidP="00B17815">
      <w:pPr>
        <w:pStyle w:val="MainHeading"/>
      </w:pPr>
    </w:p>
    <w:p w14:paraId="6A8058D6" w14:textId="77777777" w:rsidR="00A244B9" w:rsidRDefault="00A244B9" w:rsidP="00B17815">
      <w:pPr>
        <w:pStyle w:val="MainHeading"/>
      </w:pPr>
    </w:p>
    <w:p w14:paraId="319A08AF" w14:textId="77777777" w:rsidR="00A244B9" w:rsidRDefault="00A244B9" w:rsidP="00B17815">
      <w:pPr>
        <w:pStyle w:val="MainHeading"/>
      </w:pPr>
    </w:p>
    <w:p w14:paraId="6C25E99F" w14:textId="0321CDE4" w:rsidR="00457459" w:rsidRPr="00420B69" w:rsidRDefault="00457459" w:rsidP="00B17815">
      <w:pPr>
        <w:pStyle w:val="MainHeading"/>
      </w:pPr>
      <w:r w:rsidRPr="00420B69">
        <w:t xml:space="preserve">5. </w:t>
      </w:r>
      <w:r w:rsidRPr="00420B69">
        <w:rPr>
          <w:rFonts w:eastAsia="MS Mincho"/>
          <w:lang w:eastAsia="ja-JP"/>
        </w:rPr>
        <w:t>C</w:t>
      </w:r>
      <w:r w:rsidRPr="00420B69">
        <w:t>onclusion</w:t>
      </w:r>
    </w:p>
    <w:p w14:paraId="23A4E3F5" w14:textId="20C18CFD" w:rsidR="00A244B9" w:rsidRDefault="003E05B9" w:rsidP="00B23882">
      <w:pPr>
        <w:pStyle w:val="Body"/>
        <w:rPr>
          <w:noProof/>
        </w:rPr>
      </w:pPr>
      <w:r>
        <w:t>T</w:t>
      </w:r>
      <w:r w:rsidRPr="00420B69">
        <w:t xml:space="preserve">ype </w:t>
      </w:r>
      <w:r w:rsidR="00457459" w:rsidRPr="00420B69">
        <w:t>the contents of the conclusion here</w:t>
      </w:r>
      <w:r w:rsidR="00744514" w:rsidRPr="00420B69">
        <w:t xml:space="preserve">, </w:t>
      </w:r>
      <w:r w:rsidR="00457459" w:rsidRPr="00420B69">
        <w:t xml:space="preserve">type the contents of the conclusion here. type the contents of the conclusion here. type the contents of the conclusion here. type the contents of the conclusion </w:t>
      </w:r>
      <w:r w:rsidR="00457459" w:rsidRPr="00420B69">
        <w:t xml:space="preserve">here. type the contents of the conclusion here.  type the contents of the </w:t>
      </w:r>
      <w:proofErr w:type="spellStart"/>
      <w:r w:rsidR="00457459" w:rsidRPr="00420B69">
        <w:t>conclus</w:t>
      </w:r>
      <w:proofErr w:type="spellEnd"/>
      <w:r w:rsidR="00A244B9">
        <w:rPr>
          <w:noProof/>
        </w:rPr>
        <w:t>’</w:t>
      </w:r>
    </w:p>
    <w:p w14:paraId="6AF80E05" w14:textId="0FB02808" w:rsidR="00A244B9" w:rsidRDefault="00A244B9" w:rsidP="00B23882">
      <w:pPr>
        <w:pStyle w:val="Body"/>
        <w:rPr>
          <w:noProof/>
        </w:rPr>
      </w:pPr>
    </w:p>
    <w:p w14:paraId="08C2654B" w14:textId="1898A166" w:rsidR="00A244B9" w:rsidRDefault="00A244B9" w:rsidP="00B23882">
      <w:pPr>
        <w:pStyle w:val="Body"/>
        <w:rPr>
          <w:noProof/>
        </w:rPr>
      </w:pPr>
    </w:p>
    <w:p w14:paraId="41EC1986" w14:textId="5A1FD70B" w:rsidR="00A244B9" w:rsidRDefault="00A244B9" w:rsidP="00B23882">
      <w:pPr>
        <w:pStyle w:val="Body"/>
        <w:rPr>
          <w:noProof/>
        </w:rPr>
      </w:pPr>
    </w:p>
    <w:p w14:paraId="119EB2B9" w14:textId="190A550E" w:rsidR="00A244B9" w:rsidRDefault="00A244B9" w:rsidP="00B23882">
      <w:pPr>
        <w:pStyle w:val="Body"/>
        <w:rPr>
          <w:noProof/>
        </w:rPr>
      </w:pPr>
    </w:p>
    <w:p w14:paraId="486E8BE4" w14:textId="55585B86" w:rsidR="00A244B9" w:rsidRDefault="00A244B9" w:rsidP="00B23882">
      <w:pPr>
        <w:pStyle w:val="Body"/>
        <w:rPr>
          <w:noProof/>
        </w:rPr>
      </w:pPr>
    </w:p>
    <w:p w14:paraId="23F5830C" w14:textId="41E1E288" w:rsidR="00A244B9" w:rsidRDefault="00A244B9" w:rsidP="00B23882">
      <w:pPr>
        <w:pStyle w:val="Body"/>
        <w:rPr>
          <w:noProof/>
        </w:rPr>
      </w:pPr>
    </w:p>
    <w:p w14:paraId="5557CCC7" w14:textId="5A9B6F1E" w:rsidR="00A244B9" w:rsidRDefault="00A244B9" w:rsidP="00B23882">
      <w:pPr>
        <w:pStyle w:val="Body"/>
        <w:rPr>
          <w:noProof/>
        </w:rPr>
      </w:pPr>
    </w:p>
    <w:p w14:paraId="004AA1F9" w14:textId="3E168986" w:rsidR="00B10A67" w:rsidRDefault="00457459" w:rsidP="00B23882">
      <w:pPr>
        <w:pStyle w:val="Body"/>
      </w:pPr>
      <w:r w:rsidRPr="00420B69">
        <w:t>ion here.  type the contents of the conclusion here. type the contents of the conclusion here. type the contents of the conclusion here. type the contents of the conclusion here.</w:t>
      </w:r>
    </w:p>
    <w:p w14:paraId="0387BADE" w14:textId="2E1DEF51" w:rsidR="00B10A67" w:rsidRPr="00B10A67" w:rsidRDefault="00B10A67" w:rsidP="00B10A67">
      <w:pPr>
        <w:pStyle w:val="Body"/>
      </w:pPr>
    </w:p>
    <w:p w14:paraId="62AA21E3" w14:textId="5F7ED374" w:rsidR="00B10A67" w:rsidRPr="00B10A67" w:rsidRDefault="00B10A67" w:rsidP="00B10A67">
      <w:pPr>
        <w:pStyle w:val="Body"/>
      </w:pPr>
    </w:p>
    <w:p w14:paraId="027A4E41" w14:textId="3B095CC0" w:rsidR="00457459" w:rsidRPr="00420B69" w:rsidRDefault="00457459" w:rsidP="00B17815">
      <w:pPr>
        <w:pStyle w:val="MainHeading"/>
      </w:pPr>
      <w:r w:rsidRPr="00420B69">
        <w:t>References</w:t>
      </w:r>
    </w:p>
    <w:p w14:paraId="0E6D9C40" w14:textId="001FDC22" w:rsidR="005B1020" w:rsidRDefault="002977F9" w:rsidP="00FA75B7">
      <w:pPr>
        <w:pStyle w:val="Reference"/>
      </w:pPr>
      <w:r w:rsidRPr="002977F9">
        <w:t>[1]</w:t>
      </w:r>
      <w:r w:rsidR="005B1020">
        <w:t xml:space="preserve"> Understanding</w:t>
      </w:r>
      <w:r w:rsidR="002D70E5">
        <w:t xml:space="preserve"> </w:t>
      </w:r>
      <w:r w:rsidR="005B1020">
        <w:t>pattern of work travel</w:t>
      </w:r>
    </w:p>
    <w:p w14:paraId="7E0A4E28" w14:textId="10A3673C" w:rsidR="00540C95" w:rsidRDefault="00540C95" w:rsidP="00FA75B7">
      <w:pPr>
        <w:pStyle w:val="Reference"/>
        <w:rPr>
          <w:rStyle w:val="fontstyle01"/>
        </w:rPr>
      </w:pPr>
      <w:r>
        <w:t xml:space="preserve">[2] </w:t>
      </w:r>
      <w:r>
        <w:rPr>
          <w:rStyle w:val="fontstyle01"/>
        </w:rPr>
        <w:t>Schafer, A., “Long-Term Trends in Global Passenger</w:t>
      </w:r>
      <w:r>
        <w:rPr>
          <w:color w:val="000000"/>
        </w:rPr>
        <w:br/>
      </w:r>
      <w:r>
        <w:rPr>
          <w:rStyle w:val="fontstyle01"/>
        </w:rPr>
        <w:t>Mobility”, Frontiers of Engineering: Reports on Leading</w:t>
      </w:r>
      <w:r w:rsidR="00C41C33">
        <w:rPr>
          <w:rStyle w:val="fontstyle01"/>
        </w:rPr>
        <w:t>-</w:t>
      </w:r>
      <w:r>
        <w:rPr>
          <w:rStyle w:val="fontstyle01"/>
        </w:rPr>
        <w:t xml:space="preserve">Edge Engineering from the 2006 Symposium. </w:t>
      </w:r>
      <w:r>
        <w:rPr>
          <w:rStyle w:val="fontstyle21"/>
        </w:rPr>
        <w:t>The</w:t>
      </w:r>
      <w:r w:rsidR="00C41C33">
        <w:rPr>
          <w:i/>
          <w:iCs/>
          <w:color w:val="000000"/>
        </w:rPr>
        <w:t xml:space="preserve"> </w:t>
      </w:r>
      <w:r>
        <w:rPr>
          <w:rStyle w:val="fontstyle21"/>
        </w:rPr>
        <w:t>National Academies Press</w:t>
      </w:r>
      <w:r>
        <w:rPr>
          <w:rStyle w:val="fontstyle01"/>
        </w:rPr>
        <w:t>, Washington, DC, 2007. ISBN</w:t>
      </w:r>
      <w:r w:rsidR="00C41C33">
        <w:rPr>
          <w:color w:val="000000"/>
        </w:rPr>
        <w:t xml:space="preserve"> </w:t>
      </w:r>
      <w:r>
        <w:rPr>
          <w:rStyle w:val="fontstyle01"/>
        </w:rPr>
        <w:t>978-0-309-10339-8</w:t>
      </w:r>
    </w:p>
    <w:p w14:paraId="7E3BB866" w14:textId="07A70165" w:rsidR="00C41C33" w:rsidRDefault="00C41C33" w:rsidP="00FA75B7">
      <w:pPr>
        <w:pStyle w:val="Reference"/>
        <w:rPr>
          <w:rStyle w:val="fontstyle21"/>
        </w:rPr>
      </w:pPr>
      <w:r>
        <w:rPr>
          <w:rStyle w:val="fontstyle01"/>
        </w:rPr>
        <w:t xml:space="preserve">[3] </w:t>
      </w:r>
      <w:proofErr w:type="spellStart"/>
      <w:r>
        <w:rPr>
          <w:rStyle w:val="fontstyle01"/>
        </w:rPr>
        <w:t>Norin</w:t>
      </w:r>
      <w:proofErr w:type="spellEnd"/>
      <w:r>
        <w:rPr>
          <w:rStyle w:val="fontstyle01"/>
        </w:rPr>
        <w:t xml:space="preserve">, F. and </w:t>
      </w:r>
      <w:proofErr w:type="spellStart"/>
      <w:r>
        <w:rPr>
          <w:rStyle w:val="fontstyle01"/>
        </w:rPr>
        <w:t>Wyon</w:t>
      </w:r>
      <w:proofErr w:type="spellEnd"/>
      <w:r>
        <w:rPr>
          <w:rStyle w:val="fontstyle01"/>
        </w:rPr>
        <w:t>, D.P., 1992. “Driver vigilance-the</w:t>
      </w:r>
      <w:r>
        <w:rPr>
          <w:color w:val="000000"/>
        </w:rPr>
        <w:br/>
      </w:r>
      <w:r>
        <w:rPr>
          <w:rStyle w:val="fontstyle01"/>
        </w:rPr>
        <w:t xml:space="preserve">effects of compartment temperature” (No. 920168). </w:t>
      </w:r>
      <w:r>
        <w:rPr>
          <w:rStyle w:val="fontstyle21"/>
        </w:rPr>
        <w:t>SAE</w:t>
      </w:r>
      <w:r>
        <w:rPr>
          <w:i/>
          <w:iCs/>
          <w:color w:val="000000"/>
        </w:rPr>
        <w:br/>
      </w:r>
      <w:r>
        <w:rPr>
          <w:rStyle w:val="fontstyle21"/>
        </w:rPr>
        <w:t>Technical Paper</w:t>
      </w:r>
    </w:p>
    <w:p w14:paraId="498F9518" w14:textId="32C24F98" w:rsidR="00250534" w:rsidRDefault="00250534" w:rsidP="00FA75B7">
      <w:pPr>
        <w:pStyle w:val="Reference"/>
        <w:rPr>
          <w:rStyle w:val="fontstyle01"/>
        </w:rPr>
      </w:pPr>
      <w:r>
        <w:rPr>
          <w:rStyle w:val="fontstyle01"/>
        </w:rPr>
        <w:t>[4] Lin, Z., 2011. “Effective draft temperature for evaluating</w:t>
      </w:r>
      <w:r>
        <w:rPr>
          <w:color w:val="000000"/>
        </w:rPr>
        <w:br/>
      </w:r>
      <w:r>
        <w:rPr>
          <w:rStyle w:val="fontstyle01"/>
        </w:rPr>
        <w:t xml:space="preserve">the performance of stratum ventilation.” </w:t>
      </w:r>
      <w:r>
        <w:rPr>
          <w:rStyle w:val="fontstyle21"/>
        </w:rPr>
        <w:t>Building and</w:t>
      </w:r>
      <w:r>
        <w:rPr>
          <w:i/>
          <w:iCs/>
          <w:color w:val="000000"/>
        </w:rPr>
        <w:br/>
      </w:r>
      <w:r>
        <w:rPr>
          <w:rStyle w:val="fontstyle21"/>
        </w:rPr>
        <w:t xml:space="preserve">environment, </w:t>
      </w:r>
      <w:r>
        <w:rPr>
          <w:rStyle w:val="fontstyle01"/>
        </w:rPr>
        <w:t>46(9), pp.1843-1850</w:t>
      </w:r>
    </w:p>
    <w:p w14:paraId="410066DF" w14:textId="48F4273D" w:rsidR="008E4726" w:rsidRDefault="008E4726" w:rsidP="00FA75B7">
      <w:pPr>
        <w:pStyle w:val="Reference"/>
        <w:rPr>
          <w:rStyle w:val="fontstyle01"/>
        </w:rPr>
      </w:pPr>
      <w:r>
        <w:rPr>
          <w:rStyle w:val="fontstyle01"/>
        </w:rPr>
        <w:t>[5] Posner, J.D., Buchanan, C.R. and Dunn-Rankin, D., 2003.</w:t>
      </w:r>
      <w:r>
        <w:rPr>
          <w:color w:val="000000"/>
        </w:rPr>
        <w:br/>
      </w:r>
      <w:r>
        <w:rPr>
          <w:rStyle w:val="fontstyle01"/>
        </w:rPr>
        <w:t>“Measurement and prediction of indoor air flow in a</w:t>
      </w:r>
      <w:r>
        <w:rPr>
          <w:color w:val="000000"/>
        </w:rPr>
        <w:br/>
      </w:r>
      <w:r>
        <w:rPr>
          <w:rStyle w:val="fontstyle01"/>
        </w:rPr>
        <w:t xml:space="preserve">model room.” </w:t>
      </w:r>
      <w:r>
        <w:rPr>
          <w:rStyle w:val="fontstyle21"/>
        </w:rPr>
        <w:t>Energy and buildings</w:t>
      </w:r>
      <w:r>
        <w:rPr>
          <w:rStyle w:val="fontstyle01"/>
        </w:rPr>
        <w:t xml:space="preserve">, 35(5), pp.515-526. </w:t>
      </w:r>
    </w:p>
    <w:p w14:paraId="0CCBE69E" w14:textId="26375ACA" w:rsidR="00BF3F7A" w:rsidRPr="00250534" w:rsidRDefault="00BF3F7A" w:rsidP="00FA75B7">
      <w:pPr>
        <w:pStyle w:val="Reference"/>
      </w:pPr>
      <w:r>
        <w:rPr>
          <w:rStyle w:val="fontstyle01"/>
        </w:rPr>
        <w:t>[6] Sevilgen, G. and Kilic, M., 2013. “INVESTIGATION OF</w:t>
      </w:r>
      <w:r>
        <w:rPr>
          <w:color w:val="000000"/>
        </w:rPr>
        <w:t xml:space="preserve"> </w:t>
      </w:r>
      <w:r>
        <w:rPr>
          <w:rStyle w:val="fontstyle01"/>
        </w:rPr>
        <w:t>TRANSIENT COOLING OF AN AUTOMOBILE</w:t>
      </w:r>
      <w:r>
        <w:rPr>
          <w:color w:val="000000"/>
        </w:rPr>
        <w:br/>
      </w:r>
      <w:r>
        <w:rPr>
          <w:rStyle w:val="fontstyle01"/>
        </w:rPr>
        <w:t>CABIN WITH A VIRTUAL MANIKIN UNDER</w:t>
      </w:r>
      <w:r>
        <w:rPr>
          <w:color w:val="000000"/>
        </w:rPr>
        <w:br/>
      </w:r>
      <w:r>
        <w:rPr>
          <w:rStyle w:val="fontstyle01"/>
        </w:rPr>
        <w:t xml:space="preserve">SOLAR RADIATION.” </w:t>
      </w:r>
      <w:r>
        <w:rPr>
          <w:rStyle w:val="fontstyle21"/>
        </w:rPr>
        <w:t>Thermal science</w:t>
      </w:r>
      <w:r>
        <w:rPr>
          <w:rStyle w:val="fontstyle01"/>
        </w:rPr>
        <w:t>, 17(2).</w:t>
      </w:r>
    </w:p>
    <w:p w14:paraId="436B6F8B" w14:textId="1BD42201" w:rsidR="00FA75B7" w:rsidRDefault="00FA75B7" w:rsidP="00FA75B7">
      <w:pPr>
        <w:pStyle w:val="Reference"/>
      </w:pPr>
    </w:p>
    <w:p w14:paraId="32BA6D84" w14:textId="2CF23CCC" w:rsidR="00FA75B7" w:rsidRDefault="00FA75B7" w:rsidP="00B17815">
      <w:pPr>
        <w:pStyle w:val="MainHeading"/>
      </w:pPr>
      <w:r>
        <w:t>Acknowledgement</w:t>
      </w:r>
    </w:p>
    <w:p w14:paraId="64132045" w14:textId="4BD013E1" w:rsidR="00FA75B7" w:rsidRDefault="00FA75B7" w:rsidP="00B17815">
      <w:pPr>
        <w:pStyle w:val="Body"/>
      </w:pPr>
      <w:r>
        <w:t>Thank you.</w:t>
      </w:r>
    </w:p>
    <w:p w14:paraId="08976B18" w14:textId="28E9DD1C" w:rsidR="00202F63" w:rsidRDefault="00202F63" w:rsidP="00B17815">
      <w:pPr>
        <w:pStyle w:val="Body"/>
      </w:pPr>
    </w:p>
    <w:p w14:paraId="038D2764" w14:textId="79BB5C49" w:rsidR="00202F63" w:rsidRDefault="00202F63" w:rsidP="00B17815">
      <w:pPr>
        <w:pStyle w:val="Body"/>
      </w:pPr>
    </w:p>
    <w:sectPr w:rsidR="00202F63" w:rsidSect="002727CD">
      <w:headerReference w:type="even" r:id="rId28"/>
      <w:footerReference w:type="default" r:id="rId29"/>
      <w:type w:val="continuous"/>
      <w:pgSz w:w="11907" w:h="16840" w:code="9"/>
      <w:pgMar w:top="1418" w:right="1021" w:bottom="1418" w:left="1021" w:header="567" w:footer="567" w:gutter="0"/>
      <w:cols w:num="2" w:space="284"/>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4DAC9F" w14:textId="77777777" w:rsidR="00B82A4D" w:rsidRDefault="00B82A4D">
      <w:r>
        <w:separator/>
      </w:r>
    </w:p>
    <w:p w14:paraId="2FE40E07" w14:textId="77777777" w:rsidR="00B82A4D" w:rsidRDefault="00B82A4D"/>
  </w:endnote>
  <w:endnote w:type="continuationSeparator" w:id="0">
    <w:p w14:paraId="695DB106" w14:textId="77777777" w:rsidR="00B82A4D" w:rsidRDefault="00B82A4D">
      <w:r>
        <w:continuationSeparator/>
      </w:r>
    </w:p>
    <w:p w14:paraId="4A5D10FD" w14:textId="77777777" w:rsidR="00B82A4D" w:rsidRDefault="00B82A4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ms Rmn">
    <w:panose1 w:val="02020603040505020304"/>
    <w:charset w:val="00"/>
    <w:family w:val="roman"/>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Helv">
    <w:panose1 w:val="020B0604020202030204"/>
    <w:charset w:val="00"/>
    <w:family w:val="swiss"/>
    <w:pitch w:val="variable"/>
    <w:sig w:usb0="00000003" w:usb1="00000000" w:usb2="00000000" w:usb3="00000000" w:csb0="00000001" w:csb1="00000000"/>
  </w:font>
  <w:font w:name="BatangChe">
    <w:altName w:val="BatangChe"/>
    <w:charset w:val="81"/>
    <w:family w:val="modern"/>
    <w:pitch w:val="fixed"/>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entury">
    <w:panose1 w:val="0204060405050502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773E91" w14:textId="1D0A5BF6" w:rsidR="00874AFA" w:rsidRDefault="00874AFA" w:rsidP="002F3770">
    <w:r>
      <w:t xml:space="preserve">CAS and FISITA (eds.), Proceedings of the FISITA 2020 World </w:t>
    </w:r>
    <w:proofErr w:type="spellStart"/>
    <w:r>
      <w:t>Congres</w:t>
    </w:r>
    <w:proofErr w:type="spellEnd"/>
  </w:p>
  <w:p w14:paraId="1DA828E7" w14:textId="77777777" w:rsidR="00874AFA" w:rsidRDefault="00874AF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7C4AD0" w14:textId="6CC0E4C6" w:rsidR="00874AFA" w:rsidRDefault="00874AFA" w:rsidP="00B17815">
    <w:pPr>
      <w:pStyle w:val="Body"/>
    </w:pPr>
    <w:r>
      <w:t xml:space="preserve">Proceedings of the FISITA 2020 World </w:t>
    </w:r>
    <w:proofErr w:type="spellStart"/>
    <w:r>
      <w:t>Congres</w:t>
    </w:r>
    <w:proofErr w:type="spellEnd"/>
    <w:r>
      <w:t>, Prague, 14 – 18 September 2020</w:t>
    </w:r>
  </w:p>
  <w:p w14:paraId="436D8E2B" w14:textId="77777777" w:rsidR="00874AFA" w:rsidRDefault="00874AFA"/>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952C3" w14:textId="1197BA17" w:rsidR="00874AFA" w:rsidRDefault="00874AFA" w:rsidP="00B17815">
    <w:pPr>
      <w:pStyle w:val="Body"/>
    </w:pPr>
    <w:r>
      <w:t>Proceedings of the FISITA 2020 World Congress, Prague, 14 – 18 September 2020</w:t>
    </w:r>
  </w:p>
  <w:p w14:paraId="654ACBE0" w14:textId="77777777" w:rsidR="00874AFA" w:rsidRDefault="00874AF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F30013" w14:textId="77777777" w:rsidR="00B82A4D" w:rsidRDefault="00B82A4D">
      <w:r>
        <w:separator/>
      </w:r>
    </w:p>
    <w:p w14:paraId="61568C87" w14:textId="77777777" w:rsidR="00B82A4D" w:rsidRDefault="00B82A4D"/>
  </w:footnote>
  <w:footnote w:type="continuationSeparator" w:id="0">
    <w:p w14:paraId="265835D1" w14:textId="77777777" w:rsidR="00B82A4D" w:rsidRDefault="00B82A4D">
      <w:r>
        <w:continuationSeparator/>
      </w:r>
    </w:p>
    <w:p w14:paraId="211561E7" w14:textId="77777777" w:rsidR="00B82A4D" w:rsidRDefault="00B82A4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7496919"/>
      <w:docPartObj>
        <w:docPartGallery w:val="Page Numbers (Top of Page)"/>
        <w:docPartUnique/>
      </w:docPartObj>
    </w:sdtPr>
    <w:sdtEndPr/>
    <w:sdtContent>
      <w:p w14:paraId="51FA422D" w14:textId="0EC108B4" w:rsidR="00874AFA" w:rsidRDefault="00874AFA" w:rsidP="00B17815">
        <w:pPr>
          <w:pStyle w:val="Footnote"/>
        </w:pPr>
        <w:r>
          <w:rPr>
            <w:noProof/>
            <w:lang w:val="cs-CZ" w:eastAsia="cs-CZ"/>
          </w:rPr>
          <w:drawing>
            <wp:anchor distT="0" distB="0" distL="114300" distR="114300" simplePos="0" relativeHeight="251658240" behindDoc="0" locked="0" layoutInCell="1" allowOverlap="1" wp14:anchorId="3E0908F2" wp14:editId="7693260D">
              <wp:simplePos x="0" y="0"/>
              <wp:positionH relativeFrom="margin">
                <wp:align>left</wp:align>
              </wp:positionH>
              <wp:positionV relativeFrom="paragraph">
                <wp:posOffset>11430</wp:posOffset>
              </wp:positionV>
              <wp:extent cx="663143" cy="276225"/>
              <wp:effectExtent l="0" t="0" r="3810" b="0"/>
              <wp:wrapNone/>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63143" cy="276225"/>
                      </a:xfrm>
                      <a:prstGeom prst="rect">
                        <a:avLst/>
                      </a:prstGeom>
                      <a:noFill/>
                      <a:ln>
                        <a:noFill/>
                      </a:ln>
                    </pic:spPr>
                  </pic:pic>
                </a:graphicData>
              </a:graphic>
              <wp14:sizeRelH relativeFrom="page">
                <wp14:pctWidth>0</wp14:pctWidth>
              </wp14:sizeRelH>
              <wp14:sizeRelV relativeFrom="page">
                <wp14:pctHeight>0</wp14:pctHeight>
              </wp14:sizeRelV>
            </wp:anchor>
          </w:drawing>
        </w:r>
        <w:r>
          <w:t>`</w:t>
        </w:r>
        <w:r>
          <w:fldChar w:fldCharType="begin"/>
        </w:r>
        <w:r>
          <w:instrText>PAGE   \* MERGEFORMAT</w:instrText>
        </w:r>
        <w:r>
          <w:fldChar w:fldCharType="separate"/>
        </w:r>
        <w:r w:rsidRPr="008466FE">
          <w:rPr>
            <w:noProof/>
            <w:lang w:val="cs-CZ"/>
          </w:rPr>
          <w:t>2</w:t>
        </w:r>
        <w: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30FFAA" w14:textId="0526908F" w:rsidR="00874AFA" w:rsidRPr="00B17815" w:rsidRDefault="00874AFA" w:rsidP="00B17815">
    <w:pPr>
      <w:pStyle w:val="FISITAPAPERNR"/>
    </w:pPr>
    <w:r w:rsidRPr="00B17815">
      <w:drawing>
        <wp:anchor distT="0" distB="0" distL="114300" distR="114300" simplePos="0" relativeHeight="251659264" behindDoc="0" locked="0" layoutInCell="1" allowOverlap="1" wp14:anchorId="14B618F7" wp14:editId="1A96FFD8">
          <wp:simplePos x="0" y="0"/>
          <wp:positionH relativeFrom="column">
            <wp:posOffset>5323840</wp:posOffset>
          </wp:positionH>
          <wp:positionV relativeFrom="paragraph">
            <wp:posOffset>29845</wp:posOffset>
          </wp:positionV>
          <wp:extent cx="937545" cy="390525"/>
          <wp:effectExtent l="0" t="0" r="0" b="0"/>
          <wp:wrapNone/>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37545" cy="390525"/>
                  </a:xfrm>
                  <a:prstGeom prst="rect">
                    <a:avLst/>
                  </a:prstGeom>
                  <a:noFill/>
                  <a:ln>
                    <a:noFill/>
                  </a:ln>
                </pic:spPr>
              </pic:pic>
            </a:graphicData>
          </a:graphic>
        </wp:anchor>
      </w:drawing>
    </w:r>
    <w:r w:rsidRPr="00C8436C">
      <w:t>F2020-XXX-NNN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B31D64" w14:textId="77777777" w:rsidR="00874AFA" w:rsidRDefault="00874AF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1D33437"/>
    <w:multiLevelType w:val="singleLevel"/>
    <w:tmpl w:val="D9AC2DD8"/>
    <w:lvl w:ilvl="0">
      <w:start w:val="1"/>
      <w:numFmt w:val="bullet"/>
      <w:lvlText w:val=""/>
      <w:lvlJc w:val="left"/>
      <w:pPr>
        <w:tabs>
          <w:tab w:val="num" w:pos="360"/>
        </w:tabs>
        <w:ind w:left="360" w:hanging="360"/>
      </w:pPr>
      <w:rPr>
        <w:rFonts w:ascii="Wingdings" w:hAnsi="Wingdings" w:hint="default"/>
        <w:sz w:val="16"/>
      </w:rPr>
    </w:lvl>
  </w:abstractNum>
  <w:abstractNum w:abstractNumId="2" w15:restartNumberingAfterBreak="0">
    <w:nsid w:val="49B911BD"/>
    <w:multiLevelType w:val="singleLevel"/>
    <w:tmpl w:val="6FDA8B26"/>
    <w:lvl w:ilvl="0">
      <w:start w:val="1"/>
      <w:numFmt w:val="decimal"/>
      <w:lvlText w:val="%1. "/>
      <w:legacy w:legacy="1" w:legacySpace="0" w:legacyIndent="360"/>
      <w:lvlJc w:val="left"/>
      <w:pPr>
        <w:ind w:left="360" w:hanging="360"/>
      </w:pPr>
      <w:rPr>
        <w:rFonts w:ascii="Helvetica" w:hAnsi="Helvetica" w:hint="default"/>
        <w:b w:val="0"/>
        <w:i w:val="0"/>
        <w:sz w:val="20"/>
        <w:u w:val="none"/>
      </w:rPr>
    </w:lvl>
  </w:abstractNum>
  <w:abstractNum w:abstractNumId="3" w15:restartNumberingAfterBreak="0">
    <w:nsid w:val="4D701448"/>
    <w:multiLevelType w:val="singleLevel"/>
    <w:tmpl w:val="0409000F"/>
    <w:lvl w:ilvl="0">
      <w:start w:val="1"/>
      <w:numFmt w:val="decimal"/>
      <w:lvlText w:val="%1."/>
      <w:legacy w:legacy="1" w:legacySpace="0" w:legacyIndent="360"/>
      <w:lvlJc w:val="left"/>
      <w:pPr>
        <w:ind w:left="360" w:hanging="360"/>
      </w:pPr>
    </w:lvl>
  </w:abstractNum>
  <w:abstractNum w:abstractNumId="4" w15:restartNumberingAfterBreak="0">
    <w:nsid w:val="70570F87"/>
    <w:multiLevelType w:val="singleLevel"/>
    <w:tmpl w:val="D9AC2DD8"/>
    <w:lvl w:ilvl="0">
      <w:start w:val="1"/>
      <w:numFmt w:val="bullet"/>
      <w:lvlText w:val=""/>
      <w:lvlJc w:val="left"/>
      <w:pPr>
        <w:tabs>
          <w:tab w:val="num" w:pos="360"/>
        </w:tabs>
        <w:ind w:left="360" w:hanging="360"/>
      </w:pPr>
      <w:rPr>
        <w:rFonts w:ascii="Wingdings" w:hAnsi="Wingdings" w:hint="default"/>
        <w:sz w:val="16"/>
      </w:rPr>
    </w:lvl>
  </w:abstractNum>
  <w:abstractNum w:abstractNumId="5" w15:restartNumberingAfterBreak="0">
    <w:nsid w:val="720D2291"/>
    <w:multiLevelType w:val="singleLevel"/>
    <w:tmpl w:val="8D427D94"/>
    <w:lvl w:ilvl="0">
      <w:start w:val="1"/>
      <w:numFmt w:val="decimal"/>
      <w:lvlText w:val="%1. "/>
      <w:legacy w:legacy="1" w:legacySpace="0" w:legacyIndent="360"/>
      <w:lvlJc w:val="left"/>
      <w:pPr>
        <w:ind w:left="360" w:hanging="360"/>
      </w:pPr>
      <w:rPr>
        <w:rFonts w:ascii="Tms Rmn" w:hAnsi="Tms Rmn" w:hint="default"/>
        <w:b w:val="0"/>
        <w:i w:val="0"/>
        <w:sz w:val="20"/>
        <w:u w:val="none"/>
      </w:rPr>
    </w:lvl>
  </w:abstractNum>
  <w:num w:numId="1">
    <w:abstractNumId w:val="0"/>
    <w:lvlOverride w:ilvl="0">
      <w:lvl w:ilvl="0">
        <w:start w:val="1"/>
        <w:numFmt w:val="bullet"/>
        <w:lvlText w:val=""/>
        <w:legacy w:legacy="1" w:legacySpace="0" w:legacyIndent="360"/>
        <w:lvlJc w:val="left"/>
        <w:pPr>
          <w:ind w:left="360" w:hanging="360"/>
        </w:pPr>
        <w:rPr>
          <w:rFonts w:ascii="Symbol" w:hAnsi="Symbol" w:hint="default"/>
        </w:rPr>
      </w:lvl>
    </w:lvlOverride>
  </w:num>
  <w:num w:numId="2">
    <w:abstractNumId w:val="3"/>
  </w:num>
  <w:num w:numId="3">
    <w:abstractNumId w:val="2"/>
  </w:num>
  <w:num w:numId="4">
    <w:abstractNumId w:val="1"/>
  </w:num>
  <w:num w:numId="5">
    <w:abstractNumId w:val="4"/>
  </w:num>
  <w:num w:numId="6">
    <w:abstractNumId w:val="5"/>
  </w:num>
  <w:num w:numId="7">
    <w:abstractNumId w:val="0"/>
    <w:lvlOverride w:ilvl="0">
      <w:lvl w:ilvl="0">
        <w:start w:val="1"/>
        <w:numFmt w:val="bullet"/>
        <w:lvlText w:val=""/>
        <w:legacy w:legacy="1" w:legacySpace="0" w:legacyIndent="360"/>
        <w:lvlJc w:val="left"/>
        <w:pPr>
          <w:ind w:left="360" w:hanging="360"/>
        </w:pPr>
        <w:rPr>
          <w:rFonts w:ascii="Helv" w:hAnsi="Helv"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intFractionalCharacterWidth/>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doNotHyphenateCaps/>
  <w:drawingGridHorizontalSpacing w:val="100"/>
  <w:drawingGridVerticalSpacing w:val="271"/>
  <w:displayHorizontalDrawingGridEvery w:val="0"/>
  <w:doNotShadeFormData/>
  <w:noPunctuationKerning/>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K0tDQ1NTOxMDY3sDRS0lEKTi0uzszPAykwNK0FAA4vJtgtAAAA"/>
  </w:docVars>
  <w:rsids>
    <w:rsidRoot w:val="00051E96"/>
    <w:rsid w:val="00001683"/>
    <w:rsid w:val="0000588F"/>
    <w:rsid w:val="000153CD"/>
    <w:rsid w:val="00015A19"/>
    <w:rsid w:val="0002046E"/>
    <w:rsid w:val="00024D68"/>
    <w:rsid w:val="000256DD"/>
    <w:rsid w:val="0002586E"/>
    <w:rsid w:val="00031D32"/>
    <w:rsid w:val="00043BD3"/>
    <w:rsid w:val="00047E75"/>
    <w:rsid w:val="00050D39"/>
    <w:rsid w:val="00051E96"/>
    <w:rsid w:val="0006727E"/>
    <w:rsid w:val="0007723D"/>
    <w:rsid w:val="000B0D44"/>
    <w:rsid w:val="00106BCF"/>
    <w:rsid w:val="00137322"/>
    <w:rsid w:val="00146859"/>
    <w:rsid w:val="00146A2A"/>
    <w:rsid w:val="00146DA4"/>
    <w:rsid w:val="00153BB3"/>
    <w:rsid w:val="00166D37"/>
    <w:rsid w:val="001703B1"/>
    <w:rsid w:val="00174ACC"/>
    <w:rsid w:val="00176803"/>
    <w:rsid w:val="0018393C"/>
    <w:rsid w:val="00187C71"/>
    <w:rsid w:val="00191114"/>
    <w:rsid w:val="001A7904"/>
    <w:rsid w:val="001B5C31"/>
    <w:rsid w:val="001C272A"/>
    <w:rsid w:val="001D1943"/>
    <w:rsid w:val="001E1986"/>
    <w:rsid w:val="00202F63"/>
    <w:rsid w:val="002151F5"/>
    <w:rsid w:val="002373A4"/>
    <w:rsid w:val="00242096"/>
    <w:rsid w:val="00242B41"/>
    <w:rsid w:val="00250534"/>
    <w:rsid w:val="00255C2B"/>
    <w:rsid w:val="00257EC2"/>
    <w:rsid w:val="002727CD"/>
    <w:rsid w:val="002815B7"/>
    <w:rsid w:val="00283524"/>
    <w:rsid w:val="002977F9"/>
    <w:rsid w:val="002A6FC9"/>
    <w:rsid w:val="002B2B5F"/>
    <w:rsid w:val="002B47C6"/>
    <w:rsid w:val="002B7AF5"/>
    <w:rsid w:val="002D00BD"/>
    <w:rsid w:val="002D70E5"/>
    <w:rsid w:val="002F3770"/>
    <w:rsid w:val="0032221B"/>
    <w:rsid w:val="003244DF"/>
    <w:rsid w:val="003353B3"/>
    <w:rsid w:val="003353E0"/>
    <w:rsid w:val="00352E0E"/>
    <w:rsid w:val="00354C05"/>
    <w:rsid w:val="00354F16"/>
    <w:rsid w:val="003551A0"/>
    <w:rsid w:val="00363EE2"/>
    <w:rsid w:val="00370B16"/>
    <w:rsid w:val="00380F60"/>
    <w:rsid w:val="00392740"/>
    <w:rsid w:val="003A3C86"/>
    <w:rsid w:val="003E05B9"/>
    <w:rsid w:val="003E3BB2"/>
    <w:rsid w:val="003F5676"/>
    <w:rsid w:val="003F6BF4"/>
    <w:rsid w:val="00404547"/>
    <w:rsid w:val="00406C80"/>
    <w:rsid w:val="00412EFE"/>
    <w:rsid w:val="00420B69"/>
    <w:rsid w:val="00431A25"/>
    <w:rsid w:val="00431C70"/>
    <w:rsid w:val="00434FA3"/>
    <w:rsid w:val="00457459"/>
    <w:rsid w:val="0046275A"/>
    <w:rsid w:val="0047590B"/>
    <w:rsid w:val="00480365"/>
    <w:rsid w:val="004B1035"/>
    <w:rsid w:val="004E567E"/>
    <w:rsid w:val="004F10AE"/>
    <w:rsid w:val="00512CD3"/>
    <w:rsid w:val="00523FCE"/>
    <w:rsid w:val="00525CC5"/>
    <w:rsid w:val="00530913"/>
    <w:rsid w:val="00531059"/>
    <w:rsid w:val="005361F0"/>
    <w:rsid w:val="00540C95"/>
    <w:rsid w:val="00540D03"/>
    <w:rsid w:val="00552213"/>
    <w:rsid w:val="00565E25"/>
    <w:rsid w:val="005673F3"/>
    <w:rsid w:val="00580EFC"/>
    <w:rsid w:val="00594640"/>
    <w:rsid w:val="005B073F"/>
    <w:rsid w:val="005B1020"/>
    <w:rsid w:val="005B6125"/>
    <w:rsid w:val="005D40F6"/>
    <w:rsid w:val="005D4961"/>
    <w:rsid w:val="005E1B1C"/>
    <w:rsid w:val="005E3174"/>
    <w:rsid w:val="005F409F"/>
    <w:rsid w:val="00604280"/>
    <w:rsid w:val="006077D3"/>
    <w:rsid w:val="00624DBF"/>
    <w:rsid w:val="0064171F"/>
    <w:rsid w:val="006538ED"/>
    <w:rsid w:val="00656DA8"/>
    <w:rsid w:val="00666B0A"/>
    <w:rsid w:val="006720B8"/>
    <w:rsid w:val="006825A7"/>
    <w:rsid w:val="00691FD3"/>
    <w:rsid w:val="006933AB"/>
    <w:rsid w:val="006B2206"/>
    <w:rsid w:val="006B50E5"/>
    <w:rsid w:val="006C3AE6"/>
    <w:rsid w:val="006C732D"/>
    <w:rsid w:val="006D1DE4"/>
    <w:rsid w:val="006E1017"/>
    <w:rsid w:val="006E1AD1"/>
    <w:rsid w:val="006E5331"/>
    <w:rsid w:val="00716F9B"/>
    <w:rsid w:val="007326C6"/>
    <w:rsid w:val="007367A7"/>
    <w:rsid w:val="00744514"/>
    <w:rsid w:val="0074718D"/>
    <w:rsid w:val="00747464"/>
    <w:rsid w:val="00761A55"/>
    <w:rsid w:val="00763B8E"/>
    <w:rsid w:val="00786A14"/>
    <w:rsid w:val="00790018"/>
    <w:rsid w:val="00797D85"/>
    <w:rsid w:val="007A39B0"/>
    <w:rsid w:val="007A4C71"/>
    <w:rsid w:val="007B242D"/>
    <w:rsid w:val="007B24AB"/>
    <w:rsid w:val="007B6D71"/>
    <w:rsid w:val="007C16F8"/>
    <w:rsid w:val="007C34B5"/>
    <w:rsid w:val="00803F1F"/>
    <w:rsid w:val="00805D94"/>
    <w:rsid w:val="00807512"/>
    <w:rsid w:val="00813CB6"/>
    <w:rsid w:val="008161FE"/>
    <w:rsid w:val="008166C1"/>
    <w:rsid w:val="00816F87"/>
    <w:rsid w:val="008177D0"/>
    <w:rsid w:val="008437FB"/>
    <w:rsid w:val="008466FE"/>
    <w:rsid w:val="008660EB"/>
    <w:rsid w:val="00874AFA"/>
    <w:rsid w:val="008760FD"/>
    <w:rsid w:val="00882519"/>
    <w:rsid w:val="00897D79"/>
    <w:rsid w:val="008B6745"/>
    <w:rsid w:val="008C5C0C"/>
    <w:rsid w:val="008E2B6A"/>
    <w:rsid w:val="008E4726"/>
    <w:rsid w:val="008F15CF"/>
    <w:rsid w:val="009028E0"/>
    <w:rsid w:val="009123E8"/>
    <w:rsid w:val="00914308"/>
    <w:rsid w:val="0092098C"/>
    <w:rsid w:val="00922603"/>
    <w:rsid w:val="0092293F"/>
    <w:rsid w:val="0094265C"/>
    <w:rsid w:val="00955DB7"/>
    <w:rsid w:val="0097094D"/>
    <w:rsid w:val="009C0BE8"/>
    <w:rsid w:val="009E6DCA"/>
    <w:rsid w:val="009E77E0"/>
    <w:rsid w:val="00A000B2"/>
    <w:rsid w:val="00A02076"/>
    <w:rsid w:val="00A244B9"/>
    <w:rsid w:val="00A40980"/>
    <w:rsid w:val="00A62027"/>
    <w:rsid w:val="00A640E8"/>
    <w:rsid w:val="00A67579"/>
    <w:rsid w:val="00A754AB"/>
    <w:rsid w:val="00A8471D"/>
    <w:rsid w:val="00A86453"/>
    <w:rsid w:val="00AA58A5"/>
    <w:rsid w:val="00AA6C10"/>
    <w:rsid w:val="00AB57A5"/>
    <w:rsid w:val="00AB5D90"/>
    <w:rsid w:val="00AC42D2"/>
    <w:rsid w:val="00AF103E"/>
    <w:rsid w:val="00AF4A0F"/>
    <w:rsid w:val="00AF7517"/>
    <w:rsid w:val="00B006A7"/>
    <w:rsid w:val="00B10A67"/>
    <w:rsid w:val="00B17815"/>
    <w:rsid w:val="00B23882"/>
    <w:rsid w:val="00B26348"/>
    <w:rsid w:val="00B2773A"/>
    <w:rsid w:val="00B32261"/>
    <w:rsid w:val="00B32511"/>
    <w:rsid w:val="00B43412"/>
    <w:rsid w:val="00B52974"/>
    <w:rsid w:val="00B7449B"/>
    <w:rsid w:val="00B82A4D"/>
    <w:rsid w:val="00BA2EDD"/>
    <w:rsid w:val="00BA7A5C"/>
    <w:rsid w:val="00BB281A"/>
    <w:rsid w:val="00BB5C82"/>
    <w:rsid w:val="00BB7D8C"/>
    <w:rsid w:val="00BE0677"/>
    <w:rsid w:val="00BF3F7A"/>
    <w:rsid w:val="00C04739"/>
    <w:rsid w:val="00C12FEB"/>
    <w:rsid w:val="00C25808"/>
    <w:rsid w:val="00C30A6C"/>
    <w:rsid w:val="00C414A8"/>
    <w:rsid w:val="00C41C33"/>
    <w:rsid w:val="00C54B9B"/>
    <w:rsid w:val="00C66106"/>
    <w:rsid w:val="00C8436C"/>
    <w:rsid w:val="00CB5D12"/>
    <w:rsid w:val="00CB7D07"/>
    <w:rsid w:val="00CC514B"/>
    <w:rsid w:val="00CE1231"/>
    <w:rsid w:val="00CF2657"/>
    <w:rsid w:val="00D16656"/>
    <w:rsid w:val="00D51015"/>
    <w:rsid w:val="00D55B52"/>
    <w:rsid w:val="00D84FAA"/>
    <w:rsid w:val="00D87216"/>
    <w:rsid w:val="00DA1C1B"/>
    <w:rsid w:val="00DC4485"/>
    <w:rsid w:val="00DC5C56"/>
    <w:rsid w:val="00DC7DF3"/>
    <w:rsid w:val="00DD65B3"/>
    <w:rsid w:val="00DE350B"/>
    <w:rsid w:val="00DF0B66"/>
    <w:rsid w:val="00DF336C"/>
    <w:rsid w:val="00E11C20"/>
    <w:rsid w:val="00E16DD2"/>
    <w:rsid w:val="00E20A24"/>
    <w:rsid w:val="00E21E2D"/>
    <w:rsid w:val="00E33C91"/>
    <w:rsid w:val="00E353C1"/>
    <w:rsid w:val="00E35DB5"/>
    <w:rsid w:val="00E43436"/>
    <w:rsid w:val="00E51B08"/>
    <w:rsid w:val="00E70438"/>
    <w:rsid w:val="00E74394"/>
    <w:rsid w:val="00E77AC2"/>
    <w:rsid w:val="00E92B00"/>
    <w:rsid w:val="00EC05AB"/>
    <w:rsid w:val="00ED1C4C"/>
    <w:rsid w:val="00ED49B8"/>
    <w:rsid w:val="00ED4C1E"/>
    <w:rsid w:val="00ED7CC8"/>
    <w:rsid w:val="00EE77D9"/>
    <w:rsid w:val="00EE7EA4"/>
    <w:rsid w:val="00EF0ECE"/>
    <w:rsid w:val="00F01BA5"/>
    <w:rsid w:val="00F12711"/>
    <w:rsid w:val="00F23ABA"/>
    <w:rsid w:val="00F246B7"/>
    <w:rsid w:val="00F2531F"/>
    <w:rsid w:val="00F64C03"/>
    <w:rsid w:val="00F66257"/>
    <w:rsid w:val="00F93E4B"/>
    <w:rsid w:val="00FA1507"/>
    <w:rsid w:val="00FA1A56"/>
    <w:rsid w:val="00FA26A3"/>
    <w:rsid w:val="00FA75B7"/>
    <w:rsid w:val="00FA762F"/>
    <w:rsid w:val="00FD0C8D"/>
    <w:rsid w:val="00FD434D"/>
    <w:rsid w:val="00FE1458"/>
    <w:rsid w:val="00FF315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textbox inset="5.85pt,.7pt,5.85pt,.7pt"/>
    </o:shapedefaults>
    <o:shapelayout v:ext="edit">
      <o:idmap v:ext="edit" data="1"/>
    </o:shapelayout>
  </w:shapeDefaults>
  <w:decimalSymbol w:val="."/>
  <w:listSeparator w:val=","/>
  <w14:docId w14:val="35533FB3"/>
  <w15:docId w15:val="{06CA3120-9279-446A-906A-63EE222C49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BatangChe" w:hAnsi="Times New Roman" w:cs="Times New Roman"/>
        <w:lang w:val="en-US" w:eastAsia="ja-JP" w:bidi="ar-SA"/>
      </w:rPr>
    </w:rPrDefault>
    <w:pPrDefault/>
  </w:docDefaults>
  <w:latentStyles w:defLockedState="0" w:defUIPriority="0" w:defSemiHidden="0" w:defUnhideWhenUsed="0" w:defQFormat="0" w:count="376">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4E567E"/>
    <w:rPr>
      <w:rFonts w:ascii="Helvetica" w:hAnsi="Helvetica"/>
      <w:lang w:eastAsia="ko-KR"/>
    </w:rPr>
  </w:style>
  <w:style w:type="paragraph" w:styleId="Heading1">
    <w:name w:val="heading 1"/>
    <w:basedOn w:val="Normal"/>
    <w:next w:val="Normal"/>
    <w:rsid w:val="00FA75B7"/>
    <w:pPr>
      <w:spacing w:beforeLines="100" w:before="240" w:afterLines="100" w:after="240" w:line="240" w:lineRule="atLeast"/>
      <w:jc w:val="center"/>
      <w:outlineLvl w:val="0"/>
    </w:pPr>
    <w:rPr>
      <w:rFonts w:ascii="Times New Roman" w:hAnsi="Times New Roman"/>
      <w:b/>
      <w:caps/>
      <w:sz w:val="18"/>
      <w:szCs w:val="18"/>
    </w:rPr>
  </w:style>
  <w:style w:type="paragraph" w:styleId="Heading2">
    <w:name w:val="heading 2"/>
    <w:basedOn w:val="SubHeading"/>
    <w:next w:val="Normal"/>
    <w:rsid w:val="00001683"/>
    <w:pPr>
      <w:ind w:firstLine="360"/>
      <w:outlineLvl w:val="1"/>
    </w:pPr>
    <w:rPr>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ubHeading">
    <w:name w:val="SubHeading"/>
    <w:basedOn w:val="Body"/>
    <w:next w:val="Body"/>
    <w:qFormat/>
    <w:rsid w:val="00B17815"/>
    <w:pPr>
      <w:keepNext/>
      <w:suppressAutoHyphens/>
      <w:spacing w:before="120" w:after="80"/>
    </w:pPr>
    <w:rPr>
      <w:sz w:val="22"/>
    </w:rPr>
  </w:style>
  <w:style w:type="paragraph" w:customStyle="1" w:styleId="Body">
    <w:name w:val="Body"/>
    <w:basedOn w:val="Normal"/>
    <w:qFormat/>
    <w:rsid w:val="00B17815"/>
    <w:pPr>
      <w:spacing w:after="120" w:line="240" w:lineRule="exact"/>
      <w:jc w:val="both"/>
    </w:pPr>
    <w:rPr>
      <w:rFonts w:ascii="Times New Roman" w:hAnsi="Times New Roman"/>
      <w:sz w:val="18"/>
      <w:szCs w:val="18"/>
    </w:rPr>
  </w:style>
  <w:style w:type="paragraph" w:customStyle="1" w:styleId="PaperTitle">
    <w:name w:val="Paper Title"/>
    <w:basedOn w:val="Normal"/>
    <w:next w:val="Author"/>
    <w:qFormat/>
    <w:rsid w:val="00B43412"/>
    <w:pPr>
      <w:spacing w:beforeLines="200" w:before="480" w:afterLines="50" w:after="120" w:line="0" w:lineRule="atLeast"/>
      <w:jc w:val="center"/>
    </w:pPr>
    <w:rPr>
      <w:rFonts w:ascii="Times New Roman" w:hAnsi="Times New Roman"/>
      <w:caps/>
      <w:sz w:val="32"/>
      <w:szCs w:val="32"/>
    </w:rPr>
  </w:style>
  <w:style w:type="paragraph" w:styleId="DocumentMap">
    <w:name w:val="Document Map"/>
    <w:basedOn w:val="Normal"/>
    <w:semiHidden/>
    <w:pPr>
      <w:shd w:val="clear" w:color="auto" w:fill="000080"/>
    </w:pPr>
    <w:rPr>
      <w:rFonts w:ascii="Tahoma" w:hAnsi="Tahoma"/>
    </w:rPr>
  </w:style>
  <w:style w:type="paragraph" w:customStyle="1" w:styleId="Author">
    <w:name w:val="Author"/>
    <w:basedOn w:val="Normal"/>
    <w:next w:val="Abstract"/>
    <w:qFormat/>
    <w:rsid w:val="00ED4C1E"/>
    <w:pPr>
      <w:spacing w:before="480" w:after="240" w:line="0" w:lineRule="atLeast"/>
      <w:jc w:val="center"/>
    </w:pPr>
    <w:rPr>
      <w:rFonts w:ascii="Times New Roman" w:hAnsi="Times New Roman"/>
      <w:b/>
      <w:sz w:val="22"/>
    </w:rPr>
  </w:style>
  <w:style w:type="paragraph" w:customStyle="1" w:styleId="Abstract">
    <w:name w:val="Abstract"/>
    <w:basedOn w:val="Normal"/>
    <w:next w:val="KeyWords"/>
    <w:qFormat/>
    <w:rsid w:val="008760FD"/>
    <w:pPr>
      <w:spacing w:before="240"/>
      <w:ind w:left="425" w:right="425"/>
      <w:jc w:val="both"/>
    </w:pPr>
    <w:rPr>
      <w:rFonts w:ascii="Times New Roman" w:hAnsi="Times New Roman"/>
      <w:sz w:val="18"/>
    </w:rPr>
  </w:style>
  <w:style w:type="paragraph" w:customStyle="1" w:styleId="KeyWords">
    <w:name w:val="KeyWords"/>
    <w:basedOn w:val="Abstract"/>
    <w:qFormat/>
    <w:pPr>
      <w:spacing w:after="567"/>
      <w:ind w:left="1729" w:hanging="1304"/>
    </w:pPr>
  </w:style>
  <w:style w:type="paragraph" w:customStyle="1" w:styleId="Affiliation">
    <w:name w:val="Affiliation"/>
    <w:basedOn w:val="Normal"/>
    <w:qFormat/>
    <w:rsid w:val="004E567E"/>
    <w:pPr>
      <w:jc w:val="center"/>
    </w:pPr>
    <w:rPr>
      <w:rFonts w:ascii="Times New Roman" w:eastAsia="MS Mincho" w:hAnsi="Times New Roman"/>
      <w:i/>
      <w:sz w:val="18"/>
      <w:szCs w:val="18"/>
      <w:lang w:val="de-DE" w:eastAsia="ja-JP"/>
    </w:rPr>
  </w:style>
  <w:style w:type="paragraph" w:customStyle="1" w:styleId="MainHeading">
    <w:name w:val="Main Heading"/>
    <w:basedOn w:val="Normal"/>
    <w:next w:val="Body"/>
    <w:qFormat/>
    <w:rsid w:val="00B17815"/>
    <w:pPr>
      <w:keepNext/>
      <w:suppressAutoHyphens/>
      <w:spacing w:beforeLines="100" w:before="240" w:afterLines="100" w:after="240" w:line="240" w:lineRule="atLeast"/>
      <w:outlineLvl w:val="0"/>
    </w:pPr>
    <w:rPr>
      <w:rFonts w:ascii="Times New Roman" w:hAnsi="Times New Roman"/>
      <w:b/>
      <w:sz w:val="22"/>
      <w:szCs w:val="18"/>
    </w:rPr>
  </w:style>
  <w:style w:type="paragraph" w:customStyle="1" w:styleId="StylEquationPrvndek063cm">
    <w:name w:val="Styl Equation + První řádek:  063 cm"/>
    <w:basedOn w:val="Equation"/>
    <w:rsid w:val="00FA75B7"/>
    <w:pPr>
      <w:ind w:firstLineChars="200" w:firstLine="200"/>
    </w:pPr>
    <w:rPr>
      <w:rFonts w:eastAsia="Times New Roman"/>
      <w:szCs w:val="20"/>
    </w:rPr>
  </w:style>
  <w:style w:type="paragraph" w:customStyle="1" w:styleId="Equation">
    <w:name w:val="Equation"/>
    <w:basedOn w:val="Body"/>
    <w:next w:val="Body"/>
    <w:qFormat/>
    <w:rsid w:val="00531059"/>
    <w:pPr>
      <w:snapToGrid w:val="0"/>
      <w:spacing w:before="240" w:after="240"/>
    </w:pPr>
  </w:style>
  <w:style w:type="paragraph" w:customStyle="1" w:styleId="StylSubHeadingPrvndek2ch">
    <w:name w:val="Styl SubHeading + První řádek:  2 ch"/>
    <w:basedOn w:val="SubHeading"/>
    <w:next w:val="Body"/>
    <w:rsid w:val="00716F9B"/>
    <w:pPr>
      <w:ind w:firstLine="440"/>
    </w:pPr>
    <w:rPr>
      <w:rFonts w:eastAsia="Times New Roman"/>
      <w:szCs w:val="20"/>
    </w:rPr>
  </w:style>
  <w:style w:type="paragraph" w:customStyle="1" w:styleId="Sub-SubHeading">
    <w:name w:val="Sub-SubHeading"/>
    <w:basedOn w:val="Normal"/>
    <w:qFormat/>
    <w:rsid w:val="00B17815"/>
    <w:pPr>
      <w:keepNext/>
      <w:suppressAutoHyphens/>
      <w:spacing w:before="120" w:after="80"/>
      <w:jc w:val="both"/>
      <w:outlineLvl w:val="0"/>
    </w:pPr>
    <w:rPr>
      <w:rFonts w:ascii="Times New Roman" w:hAnsi="Times New Roman"/>
    </w:rPr>
  </w:style>
  <w:style w:type="paragraph" w:customStyle="1" w:styleId="Reference">
    <w:name w:val="Reference"/>
    <w:basedOn w:val="Normal"/>
    <w:qFormat/>
    <w:rsid w:val="008760FD"/>
    <w:pPr>
      <w:snapToGrid w:val="0"/>
      <w:ind w:left="284" w:hanging="284"/>
      <w:jc w:val="both"/>
    </w:pPr>
    <w:rPr>
      <w:rFonts w:ascii="Times New Roman" w:hAnsi="Times New Roman"/>
    </w:rPr>
  </w:style>
  <w:style w:type="paragraph" w:styleId="BalloonText">
    <w:name w:val="Balloon Text"/>
    <w:basedOn w:val="Normal"/>
    <w:link w:val="BalloonTextChar"/>
    <w:rsid w:val="00AA6C10"/>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rsid w:val="00AA6C10"/>
    <w:rPr>
      <w:rFonts w:asciiTheme="majorHAnsi" w:eastAsiaTheme="majorEastAsia" w:hAnsiTheme="majorHAnsi" w:cstheme="majorBidi"/>
      <w:sz w:val="18"/>
      <w:szCs w:val="18"/>
      <w:lang w:eastAsia="ko-KR"/>
    </w:rPr>
  </w:style>
  <w:style w:type="paragraph" w:styleId="Caption">
    <w:name w:val="caption"/>
    <w:next w:val="Body"/>
    <w:unhideWhenUsed/>
    <w:qFormat/>
    <w:rsid w:val="00B17815"/>
    <w:pPr>
      <w:spacing w:after="120"/>
      <w:ind w:left="400" w:hangingChars="200" w:hanging="400"/>
    </w:pPr>
    <w:rPr>
      <w:lang w:eastAsia="ko-KR"/>
    </w:rPr>
  </w:style>
  <w:style w:type="paragraph" w:styleId="Header">
    <w:name w:val="header"/>
    <w:basedOn w:val="Normal"/>
    <w:link w:val="HeaderChar"/>
    <w:uiPriority w:val="99"/>
    <w:unhideWhenUsed/>
    <w:rsid w:val="00531059"/>
    <w:pPr>
      <w:tabs>
        <w:tab w:val="center" w:pos="4536"/>
        <w:tab w:val="right" w:pos="9072"/>
      </w:tabs>
    </w:pPr>
  </w:style>
  <w:style w:type="character" w:customStyle="1" w:styleId="HeaderChar">
    <w:name w:val="Header Char"/>
    <w:basedOn w:val="DefaultParagraphFont"/>
    <w:link w:val="Header"/>
    <w:uiPriority w:val="99"/>
    <w:rsid w:val="00531059"/>
    <w:rPr>
      <w:rFonts w:ascii="Helvetica" w:hAnsi="Helvetica"/>
      <w:lang w:eastAsia="ko-KR"/>
    </w:rPr>
  </w:style>
  <w:style w:type="paragraph" w:styleId="Footer">
    <w:name w:val="footer"/>
    <w:basedOn w:val="Normal"/>
    <w:link w:val="FooterChar"/>
    <w:unhideWhenUsed/>
    <w:rsid w:val="00531059"/>
    <w:pPr>
      <w:tabs>
        <w:tab w:val="center" w:pos="4536"/>
        <w:tab w:val="right" w:pos="9072"/>
      </w:tabs>
    </w:pPr>
  </w:style>
  <w:style w:type="character" w:customStyle="1" w:styleId="FooterChar">
    <w:name w:val="Footer Char"/>
    <w:basedOn w:val="DefaultParagraphFont"/>
    <w:link w:val="Footer"/>
    <w:rsid w:val="00531059"/>
    <w:rPr>
      <w:rFonts w:ascii="Helvetica" w:hAnsi="Helvetica"/>
      <w:lang w:eastAsia="ko-KR"/>
    </w:rPr>
  </w:style>
  <w:style w:type="paragraph" w:customStyle="1" w:styleId="PageNr">
    <w:name w:val="PageNr"/>
    <w:basedOn w:val="Body"/>
    <w:rsid w:val="00531059"/>
    <w:pPr>
      <w:jc w:val="right"/>
    </w:pPr>
  </w:style>
  <w:style w:type="paragraph" w:customStyle="1" w:styleId="Footnote">
    <w:name w:val="Footnote"/>
    <w:basedOn w:val="PageNr"/>
    <w:rsid w:val="00531059"/>
    <w:pPr>
      <w:ind w:firstLine="360"/>
    </w:pPr>
  </w:style>
  <w:style w:type="paragraph" w:customStyle="1" w:styleId="FISITAPAPERNR">
    <w:name w:val="FISITA PAPER NR"/>
    <w:basedOn w:val="Normal"/>
    <w:qFormat/>
    <w:rsid w:val="00B17815"/>
    <w:rPr>
      <w:rFonts w:ascii="Times New Roman" w:hAnsi="Times New Roman"/>
      <w:b/>
      <w:caps/>
      <w:noProof/>
      <w:sz w:val="22"/>
      <w:lang w:val="cs-CZ" w:eastAsia="cs-CZ"/>
    </w:rPr>
  </w:style>
  <w:style w:type="table" w:styleId="TableGrid">
    <w:name w:val="Table Grid"/>
    <w:basedOn w:val="TableNormal"/>
    <w:rsid w:val="00A62027"/>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540C95"/>
    <w:rPr>
      <w:rFonts w:ascii="Times New Roman" w:hAnsi="Times New Roman" w:cs="Times New Roman" w:hint="default"/>
      <w:b w:val="0"/>
      <w:bCs w:val="0"/>
      <w:i w:val="0"/>
      <w:iCs w:val="0"/>
      <w:color w:val="000000"/>
      <w:sz w:val="20"/>
      <w:szCs w:val="20"/>
    </w:rPr>
  </w:style>
  <w:style w:type="character" w:customStyle="1" w:styleId="fontstyle21">
    <w:name w:val="fontstyle21"/>
    <w:basedOn w:val="DefaultParagraphFont"/>
    <w:rsid w:val="00540C95"/>
    <w:rPr>
      <w:rFonts w:ascii="Times New Roman" w:hAnsi="Times New Roman" w:cs="Times New Roman" w:hint="default"/>
      <w:b w:val="0"/>
      <w:bCs w:val="0"/>
      <w:i/>
      <w:iCs/>
      <w:color w:val="000000"/>
      <w:sz w:val="20"/>
      <w:szCs w:val="20"/>
    </w:rPr>
  </w:style>
  <w:style w:type="character" w:styleId="PlaceholderText">
    <w:name w:val="Placeholder Text"/>
    <w:basedOn w:val="DefaultParagraphFont"/>
    <w:uiPriority w:val="99"/>
    <w:semiHidden/>
    <w:rsid w:val="00166D3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8381462">
      <w:bodyDiv w:val="1"/>
      <w:marLeft w:val="0"/>
      <w:marRight w:val="0"/>
      <w:marTop w:val="0"/>
      <w:marBottom w:val="0"/>
      <w:divBdr>
        <w:top w:val="none" w:sz="0" w:space="0" w:color="auto"/>
        <w:left w:val="none" w:sz="0" w:space="0" w:color="auto"/>
        <w:bottom w:val="none" w:sz="0" w:space="0" w:color="auto"/>
        <w:right w:val="none" w:sz="0" w:space="0" w:color="auto"/>
      </w:divBdr>
    </w:div>
    <w:div w:id="571240443">
      <w:bodyDiv w:val="1"/>
      <w:marLeft w:val="0"/>
      <w:marRight w:val="0"/>
      <w:marTop w:val="0"/>
      <w:marBottom w:val="0"/>
      <w:divBdr>
        <w:top w:val="none" w:sz="0" w:space="0" w:color="auto"/>
        <w:left w:val="none" w:sz="0" w:space="0" w:color="auto"/>
        <w:bottom w:val="none" w:sz="0" w:space="0" w:color="auto"/>
        <w:right w:val="none" w:sz="0" w:space="0" w:color="auto"/>
      </w:divBdr>
    </w:div>
    <w:div w:id="856849857">
      <w:bodyDiv w:val="1"/>
      <w:marLeft w:val="0"/>
      <w:marRight w:val="0"/>
      <w:marTop w:val="0"/>
      <w:marBottom w:val="0"/>
      <w:divBdr>
        <w:top w:val="none" w:sz="0" w:space="0" w:color="auto"/>
        <w:left w:val="none" w:sz="0" w:space="0" w:color="auto"/>
        <w:bottom w:val="none" w:sz="0" w:space="0" w:color="auto"/>
        <w:right w:val="none" w:sz="0" w:space="0" w:color="auto"/>
      </w:divBdr>
    </w:div>
    <w:div w:id="940530172">
      <w:bodyDiv w:val="1"/>
      <w:marLeft w:val="0"/>
      <w:marRight w:val="0"/>
      <w:marTop w:val="0"/>
      <w:marBottom w:val="0"/>
      <w:divBdr>
        <w:top w:val="none" w:sz="0" w:space="0" w:color="auto"/>
        <w:left w:val="none" w:sz="0" w:space="0" w:color="auto"/>
        <w:bottom w:val="none" w:sz="0" w:space="0" w:color="auto"/>
        <w:right w:val="none" w:sz="0" w:space="0" w:color="auto"/>
      </w:divBdr>
    </w:div>
    <w:div w:id="1121337703">
      <w:bodyDiv w:val="1"/>
      <w:marLeft w:val="0"/>
      <w:marRight w:val="0"/>
      <w:marTop w:val="0"/>
      <w:marBottom w:val="0"/>
      <w:divBdr>
        <w:top w:val="none" w:sz="0" w:space="0" w:color="auto"/>
        <w:left w:val="none" w:sz="0" w:space="0" w:color="auto"/>
        <w:bottom w:val="none" w:sz="0" w:space="0" w:color="auto"/>
        <w:right w:val="none" w:sz="0" w:space="0" w:color="auto"/>
      </w:divBdr>
    </w:div>
    <w:div w:id="1403721028">
      <w:bodyDiv w:val="1"/>
      <w:marLeft w:val="0"/>
      <w:marRight w:val="0"/>
      <w:marTop w:val="0"/>
      <w:marBottom w:val="0"/>
      <w:divBdr>
        <w:top w:val="none" w:sz="0" w:space="0" w:color="auto"/>
        <w:left w:val="none" w:sz="0" w:space="0" w:color="auto"/>
        <w:bottom w:val="none" w:sz="0" w:space="0" w:color="auto"/>
        <w:right w:val="none" w:sz="0" w:space="0" w:color="auto"/>
      </w:divBdr>
    </w:div>
    <w:div w:id="1831091590">
      <w:bodyDiv w:val="1"/>
      <w:marLeft w:val="0"/>
      <w:marRight w:val="0"/>
      <w:marTop w:val="0"/>
      <w:marBottom w:val="0"/>
      <w:divBdr>
        <w:top w:val="none" w:sz="0" w:space="0" w:color="auto"/>
        <w:left w:val="none" w:sz="0" w:space="0" w:color="auto"/>
        <w:bottom w:val="none" w:sz="0" w:space="0" w:color="auto"/>
        <w:right w:val="none" w:sz="0" w:space="0" w:color="auto"/>
      </w:divBdr>
    </w:div>
    <w:div w:id="1859925564">
      <w:bodyDiv w:val="1"/>
      <w:marLeft w:val="0"/>
      <w:marRight w:val="0"/>
      <w:marTop w:val="0"/>
      <w:marBottom w:val="0"/>
      <w:divBdr>
        <w:top w:val="none" w:sz="0" w:space="0" w:color="auto"/>
        <w:left w:val="none" w:sz="0" w:space="0" w:color="auto"/>
        <w:bottom w:val="none" w:sz="0" w:space="0" w:color="auto"/>
        <w:right w:val="none" w:sz="0" w:space="0" w:color="auto"/>
      </w:divBdr>
    </w:div>
    <w:div w:id="1938831498">
      <w:bodyDiv w:val="1"/>
      <w:marLeft w:val="0"/>
      <w:marRight w:val="0"/>
      <w:marTop w:val="0"/>
      <w:marBottom w:val="0"/>
      <w:divBdr>
        <w:top w:val="none" w:sz="0" w:space="0" w:color="auto"/>
        <w:left w:val="none" w:sz="0" w:space="0" w:color="auto"/>
        <w:bottom w:val="none" w:sz="0" w:space="0" w:color="auto"/>
        <w:right w:val="none" w:sz="0" w:space="0" w:color="auto"/>
      </w:divBdr>
    </w:div>
    <w:div w:id="1948849764">
      <w:bodyDiv w:val="1"/>
      <w:marLeft w:val="0"/>
      <w:marRight w:val="0"/>
      <w:marTop w:val="0"/>
      <w:marBottom w:val="0"/>
      <w:divBdr>
        <w:top w:val="none" w:sz="0" w:space="0" w:color="auto"/>
        <w:left w:val="none" w:sz="0" w:space="0" w:color="auto"/>
        <w:bottom w:val="none" w:sz="0" w:space="0" w:color="auto"/>
        <w:right w:val="none" w:sz="0" w:space="0" w:color="auto"/>
      </w:divBdr>
    </w:div>
    <w:div w:id="2043550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eg"/><Relationship Id="rId25" Type="http://schemas.openxmlformats.org/officeDocument/2006/relationships/image" Target="media/image15.jpeg"/><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image" Target="media/image10.jpe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jpe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header" Target="header3.xml"/><Relationship Id="rId10" Type="http://schemas.openxmlformats.org/officeDocument/2006/relationships/header" Target="header2.xml"/><Relationship Id="rId19" Type="http://schemas.openxmlformats.org/officeDocument/2006/relationships/image" Target="media/image9.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user\LOCALS~1\Temp\IJAT%20template.dot"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B38A7D-D028-458C-8006-66F1415578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IJAT template.dot</Template>
  <TotalTime>1</TotalTime>
  <Pages>6</Pages>
  <Words>2801</Words>
  <Characters>15970</Characters>
  <Application>Microsoft Office Word</Application>
  <DocSecurity>0</DocSecurity>
  <Lines>133</Lines>
  <Paragraphs>37</Paragraphs>
  <ScaleCrop>false</ScaleCrop>
  <HeadingPairs>
    <vt:vector size="6" baseType="variant">
      <vt:variant>
        <vt:lpstr>Title</vt:lpstr>
      </vt:variant>
      <vt:variant>
        <vt:i4>1</vt:i4>
      </vt:variant>
      <vt:variant>
        <vt:lpstr>Název</vt:lpstr>
      </vt:variant>
      <vt:variant>
        <vt:i4>1</vt:i4>
      </vt:variant>
      <vt:variant>
        <vt:lpstr>タイトル</vt:lpstr>
      </vt:variant>
      <vt:variant>
        <vt:i4>1</vt:i4>
      </vt:variant>
    </vt:vector>
  </HeadingPairs>
  <TitlesOfParts>
    <vt:vector size="3" baseType="lpstr">
      <vt:lpstr>FISITA 2020 Technical Paper</vt:lpstr>
      <vt:lpstr>FISITA 2020 Technical Paper</vt:lpstr>
      <vt:lpstr>SAE Technical Paper Template</vt:lpstr>
    </vt:vector>
  </TitlesOfParts>
  <Company>SAE</Company>
  <LinksUpToDate>false</LinksUpToDate>
  <CharactersWithSpaces>18734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FISITA 2020 Technical Paper</dc:title>
  <dc:subject>SAE</dc:subject>
  <dc:creator>Luděk Hynčík</dc:creator>
  <cp:keywords/>
  <dc:description/>
  <cp:lastModifiedBy>prateek bandi</cp:lastModifiedBy>
  <cp:revision>2</cp:revision>
  <cp:lastPrinted>2020-04-28T04:11:00Z</cp:lastPrinted>
  <dcterms:created xsi:type="dcterms:W3CDTF">2020-06-29T23:42:00Z</dcterms:created>
  <dcterms:modified xsi:type="dcterms:W3CDTF">2020-06-29T23:42:00Z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